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1B18" w14:textId="77777777" w:rsidR="0048558A" w:rsidRPr="00923DE5" w:rsidRDefault="0048558A" w:rsidP="009D0AAB">
      <w:pPr>
        <w:spacing w:after="0" w:line="240" w:lineRule="auto"/>
        <w:rPr>
          <w:rFonts w:ascii="Times New Roman" w:hAnsi="Times New Roman" w:cs="Times New Roman"/>
          <w:sz w:val="24"/>
          <w:szCs w:val="24"/>
        </w:rPr>
      </w:pPr>
    </w:p>
    <w:p w14:paraId="49A0E68F" w14:textId="174A689F" w:rsidR="00DD006A" w:rsidRDefault="00047BE8" w:rsidP="009D0AA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Kitsetare tee 7a ja Kitsetare tee 10</w:t>
      </w:r>
      <w:r w:rsidR="00956C3F">
        <w:rPr>
          <w:rFonts w:ascii="Times New Roman" w:hAnsi="Times New Roman" w:cs="Times New Roman"/>
          <w:b/>
          <w:bCs/>
          <w:sz w:val="24"/>
          <w:szCs w:val="24"/>
        </w:rPr>
        <w:t xml:space="preserve"> </w:t>
      </w:r>
      <w:r w:rsidR="00A345C2" w:rsidRPr="00FF685B">
        <w:rPr>
          <w:rFonts w:ascii="Times New Roman" w:hAnsi="Times New Roman" w:cs="Times New Roman"/>
          <w:b/>
          <w:bCs/>
          <w:sz w:val="24"/>
          <w:szCs w:val="24"/>
        </w:rPr>
        <w:t>detailplaneeringu</w:t>
      </w:r>
      <w:r w:rsidR="009A783B">
        <w:rPr>
          <w:rFonts w:ascii="Times New Roman" w:hAnsi="Times New Roman" w:cs="Times New Roman"/>
          <w:b/>
          <w:bCs/>
          <w:sz w:val="24"/>
          <w:szCs w:val="24"/>
        </w:rPr>
        <w:t xml:space="preserve"> (DP3</w:t>
      </w:r>
      <w:r w:rsidR="00956C3F">
        <w:rPr>
          <w:rFonts w:ascii="Times New Roman" w:hAnsi="Times New Roman" w:cs="Times New Roman"/>
          <w:b/>
          <w:bCs/>
          <w:sz w:val="24"/>
          <w:szCs w:val="24"/>
        </w:rPr>
        <w:t>7</w:t>
      </w:r>
      <w:r>
        <w:rPr>
          <w:rFonts w:ascii="Times New Roman" w:hAnsi="Times New Roman" w:cs="Times New Roman"/>
          <w:b/>
          <w:bCs/>
          <w:sz w:val="24"/>
          <w:szCs w:val="24"/>
        </w:rPr>
        <w:t>7</w:t>
      </w:r>
      <w:r w:rsidR="009A783B">
        <w:rPr>
          <w:rFonts w:ascii="Times New Roman" w:hAnsi="Times New Roman" w:cs="Times New Roman"/>
          <w:b/>
          <w:bCs/>
          <w:sz w:val="24"/>
          <w:szCs w:val="24"/>
        </w:rPr>
        <w:t>)</w:t>
      </w:r>
    </w:p>
    <w:p w14:paraId="49F6926D" w14:textId="3CB9DE2E" w:rsidR="00A345C2" w:rsidRDefault="00A345C2" w:rsidP="009D0AAB">
      <w:pPr>
        <w:spacing w:after="0" w:line="240" w:lineRule="auto"/>
        <w:rPr>
          <w:rFonts w:ascii="Times New Roman" w:hAnsi="Times New Roman" w:cs="Times New Roman"/>
          <w:b/>
          <w:bCs/>
          <w:sz w:val="24"/>
          <w:szCs w:val="24"/>
        </w:rPr>
      </w:pPr>
      <w:r w:rsidRPr="00FF685B">
        <w:rPr>
          <w:rFonts w:ascii="Times New Roman" w:hAnsi="Times New Roman" w:cs="Times New Roman"/>
          <w:b/>
          <w:bCs/>
          <w:sz w:val="24"/>
          <w:szCs w:val="24"/>
        </w:rPr>
        <w:t>koostamise lähteseiskohad</w:t>
      </w:r>
    </w:p>
    <w:p w14:paraId="00330629" w14:textId="76AECA80" w:rsidR="009F5699" w:rsidRPr="006515F1" w:rsidRDefault="006515F1" w:rsidP="00E14681">
      <w:pPr>
        <w:pStyle w:val="Loendilik"/>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Ehitusõigus</w:t>
      </w:r>
    </w:p>
    <w:tbl>
      <w:tblPr>
        <w:tblStyle w:val="Kontuurtabel"/>
        <w:tblW w:w="0" w:type="auto"/>
        <w:tblLook w:val="04A0" w:firstRow="1" w:lastRow="0" w:firstColumn="1" w:lastColumn="0" w:noHBand="0" w:noVBand="1"/>
      </w:tblPr>
      <w:tblGrid>
        <w:gridCol w:w="704"/>
        <w:gridCol w:w="2552"/>
        <w:gridCol w:w="5806"/>
      </w:tblGrid>
      <w:tr w:rsidR="009F5699" w14:paraId="14A6E307" w14:textId="77777777" w:rsidTr="00327F1E">
        <w:tc>
          <w:tcPr>
            <w:tcW w:w="704" w:type="dxa"/>
          </w:tcPr>
          <w:p w14:paraId="7B713832" w14:textId="6B346720" w:rsidR="009F5699" w:rsidRDefault="006515F1">
            <w:pPr>
              <w:rPr>
                <w:rFonts w:ascii="Times New Roman" w:hAnsi="Times New Roman" w:cs="Times New Roman"/>
                <w:sz w:val="24"/>
                <w:szCs w:val="24"/>
              </w:rPr>
            </w:pPr>
            <w:r>
              <w:rPr>
                <w:rFonts w:ascii="Times New Roman" w:hAnsi="Times New Roman" w:cs="Times New Roman"/>
                <w:sz w:val="24"/>
                <w:szCs w:val="24"/>
              </w:rPr>
              <w:t>1.1</w:t>
            </w:r>
          </w:p>
        </w:tc>
        <w:tc>
          <w:tcPr>
            <w:tcW w:w="2552" w:type="dxa"/>
          </w:tcPr>
          <w:p w14:paraId="4185CF19" w14:textId="27022D6C" w:rsidR="009F5699" w:rsidRDefault="00B634E9">
            <w:pPr>
              <w:rPr>
                <w:rFonts w:ascii="Times New Roman" w:hAnsi="Times New Roman" w:cs="Times New Roman"/>
                <w:sz w:val="24"/>
                <w:szCs w:val="24"/>
              </w:rPr>
            </w:pPr>
            <w:r>
              <w:rPr>
                <w:rFonts w:ascii="Times New Roman" w:hAnsi="Times New Roman" w:cs="Times New Roman"/>
                <w:sz w:val="24"/>
                <w:szCs w:val="24"/>
              </w:rPr>
              <w:t>Krundi kasutamise sihtotstarve</w:t>
            </w:r>
          </w:p>
        </w:tc>
        <w:tc>
          <w:tcPr>
            <w:tcW w:w="5806" w:type="dxa"/>
          </w:tcPr>
          <w:p w14:paraId="4566D284" w14:textId="1BAC46AE" w:rsidR="009F5699" w:rsidRPr="002305AD" w:rsidRDefault="00350149" w:rsidP="00007A60">
            <w:pPr>
              <w:jc w:val="both"/>
              <w:rPr>
                <w:rFonts w:ascii="Times New Roman" w:hAnsi="Times New Roman" w:cs="Times New Roman"/>
                <w:sz w:val="24"/>
                <w:szCs w:val="24"/>
              </w:rPr>
            </w:pPr>
            <w:r>
              <w:rPr>
                <w:rFonts w:ascii="Times New Roman" w:hAnsi="Times New Roman" w:cs="Times New Roman"/>
                <w:sz w:val="24"/>
                <w:szCs w:val="24"/>
              </w:rPr>
              <w:t xml:space="preserve">Elamumaa </w:t>
            </w:r>
            <w:r w:rsidR="00F46B00">
              <w:rPr>
                <w:rFonts w:ascii="Times New Roman" w:hAnsi="Times New Roman" w:cs="Times New Roman"/>
                <w:sz w:val="24"/>
                <w:szCs w:val="24"/>
              </w:rPr>
              <w:t>(</w:t>
            </w:r>
            <w:r w:rsidR="00956C3F">
              <w:rPr>
                <w:rFonts w:ascii="Times New Roman" w:hAnsi="Times New Roman" w:cs="Times New Roman"/>
                <w:sz w:val="24"/>
                <w:szCs w:val="24"/>
              </w:rPr>
              <w:t>E</w:t>
            </w:r>
            <w:r w:rsidR="00F46B00">
              <w:rPr>
                <w:rFonts w:ascii="Times New Roman" w:hAnsi="Times New Roman" w:cs="Times New Roman"/>
                <w:sz w:val="24"/>
                <w:szCs w:val="24"/>
              </w:rPr>
              <w:t>).</w:t>
            </w:r>
            <w:r w:rsidR="007C220F" w:rsidRPr="002305AD">
              <w:rPr>
                <w:rFonts w:ascii="Times New Roman" w:hAnsi="Times New Roman" w:cs="Times New Roman"/>
                <w:sz w:val="24"/>
                <w:szCs w:val="24"/>
              </w:rPr>
              <w:t xml:space="preserve"> </w:t>
            </w:r>
          </w:p>
        </w:tc>
      </w:tr>
      <w:tr w:rsidR="00F46B00" w14:paraId="3DF255F1" w14:textId="77777777" w:rsidTr="00327F1E">
        <w:tc>
          <w:tcPr>
            <w:tcW w:w="704" w:type="dxa"/>
          </w:tcPr>
          <w:p w14:paraId="00F843E9" w14:textId="2C189127" w:rsidR="00F46B00" w:rsidRDefault="00F46B00" w:rsidP="00F46B00">
            <w:pPr>
              <w:rPr>
                <w:rFonts w:ascii="Times New Roman" w:hAnsi="Times New Roman" w:cs="Times New Roman"/>
                <w:sz w:val="24"/>
                <w:szCs w:val="24"/>
              </w:rPr>
            </w:pPr>
            <w:r>
              <w:rPr>
                <w:rFonts w:ascii="Times New Roman" w:hAnsi="Times New Roman" w:cs="Times New Roman"/>
                <w:sz w:val="24"/>
                <w:szCs w:val="24"/>
              </w:rPr>
              <w:t>1.2</w:t>
            </w:r>
          </w:p>
        </w:tc>
        <w:tc>
          <w:tcPr>
            <w:tcW w:w="2552" w:type="dxa"/>
          </w:tcPr>
          <w:p w14:paraId="4F51ED67" w14:textId="53965EA5" w:rsidR="00F46B00" w:rsidRDefault="00F46B00" w:rsidP="00F46B00">
            <w:pPr>
              <w:rPr>
                <w:rFonts w:ascii="Times New Roman" w:hAnsi="Times New Roman" w:cs="Times New Roman"/>
                <w:sz w:val="24"/>
                <w:szCs w:val="24"/>
              </w:rPr>
            </w:pPr>
            <w:r w:rsidRPr="0057656F">
              <w:rPr>
                <w:rFonts w:ascii="Times New Roman" w:hAnsi="Times New Roman" w:cs="Times New Roman"/>
                <w:sz w:val="24"/>
                <w:szCs w:val="24"/>
              </w:rPr>
              <w:t>Eesmärk</w:t>
            </w:r>
          </w:p>
        </w:tc>
        <w:tc>
          <w:tcPr>
            <w:tcW w:w="5806" w:type="dxa"/>
          </w:tcPr>
          <w:p w14:paraId="150D6542" w14:textId="773190FB" w:rsidR="00F46B00" w:rsidRDefault="00047BE8" w:rsidP="00F46B00">
            <w:pPr>
              <w:jc w:val="both"/>
              <w:rPr>
                <w:rFonts w:ascii="Times New Roman" w:hAnsi="Times New Roman" w:cs="Times New Roman"/>
                <w:sz w:val="24"/>
                <w:szCs w:val="24"/>
              </w:rPr>
            </w:pPr>
            <w:r w:rsidRPr="00047BE8">
              <w:rPr>
                <w:rFonts w:ascii="Times New Roman" w:hAnsi="Times New Roman" w:cs="Times New Roman"/>
                <w:sz w:val="24"/>
                <w:szCs w:val="24"/>
              </w:rPr>
              <w:t>Detailplaneeringu eesmärk on määrata ehitusõigus ridaelamute rajamiseks ning lahendada juurdepääsu ja tehnovõrkudega varustamine. Detailplaneeringuala suurus on ligikaudu 0,8 ha.</w:t>
            </w:r>
          </w:p>
        </w:tc>
      </w:tr>
      <w:tr w:rsidR="00350149" w14:paraId="04D70E42" w14:textId="77777777" w:rsidTr="00327F1E">
        <w:tc>
          <w:tcPr>
            <w:tcW w:w="704" w:type="dxa"/>
          </w:tcPr>
          <w:p w14:paraId="61604B8C" w14:textId="274D3067" w:rsidR="00350149" w:rsidRDefault="00350149" w:rsidP="00350149">
            <w:pPr>
              <w:rPr>
                <w:rFonts w:ascii="Times New Roman" w:hAnsi="Times New Roman" w:cs="Times New Roman"/>
                <w:sz w:val="24"/>
                <w:szCs w:val="24"/>
              </w:rPr>
            </w:pPr>
            <w:r>
              <w:rPr>
                <w:rFonts w:ascii="Times New Roman" w:hAnsi="Times New Roman" w:cs="Times New Roman"/>
                <w:sz w:val="24"/>
                <w:szCs w:val="24"/>
              </w:rPr>
              <w:t>1.3</w:t>
            </w:r>
          </w:p>
        </w:tc>
        <w:tc>
          <w:tcPr>
            <w:tcW w:w="2552" w:type="dxa"/>
          </w:tcPr>
          <w:p w14:paraId="463F290E" w14:textId="3E8DEA39" w:rsidR="00350149" w:rsidRDefault="00350149" w:rsidP="00350149">
            <w:pPr>
              <w:rPr>
                <w:rFonts w:ascii="Times New Roman" w:hAnsi="Times New Roman" w:cs="Times New Roman"/>
                <w:sz w:val="24"/>
                <w:szCs w:val="24"/>
              </w:rPr>
            </w:pPr>
            <w:r>
              <w:rPr>
                <w:rFonts w:ascii="Times New Roman" w:hAnsi="Times New Roman" w:cs="Times New Roman"/>
                <w:sz w:val="24"/>
                <w:szCs w:val="24"/>
              </w:rPr>
              <w:t>Hoonete suurim lubatud arv krundil</w:t>
            </w:r>
          </w:p>
        </w:tc>
        <w:tc>
          <w:tcPr>
            <w:tcW w:w="5806" w:type="dxa"/>
          </w:tcPr>
          <w:p w14:paraId="0016C6D8" w14:textId="20551923" w:rsidR="00350149" w:rsidRDefault="00350149" w:rsidP="00350149">
            <w:pPr>
              <w:jc w:val="both"/>
              <w:rPr>
                <w:rFonts w:ascii="Times New Roman" w:hAnsi="Times New Roman" w:cs="Times New Roman"/>
                <w:sz w:val="24"/>
                <w:szCs w:val="24"/>
              </w:rPr>
            </w:pPr>
            <w:r>
              <w:rPr>
                <w:rFonts w:ascii="Times New Roman" w:hAnsi="Times New Roman" w:cs="Times New Roman"/>
                <w:sz w:val="24"/>
                <w:szCs w:val="24"/>
              </w:rPr>
              <w:t>Määrata detailplaneeringuga, kooskõlas üldplaneeringuga.</w:t>
            </w:r>
          </w:p>
        </w:tc>
      </w:tr>
      <w:tr w:rsidR="00350149" w14:paraId="2FB67B5A" w14:textId="77777777" w:rsidTr="00327F1E">
        <w:tc>
          <w:tcPr>
            <w:tcW w:w="704" w:type="dxa"/>
          </w:tcPr>
          <w:p w14:paraId="494ABFE3" w14:textId="572A98D3" w:rsidR="00350149" w:rsidRDefault="00350149" w:rsidP="00350149">
            <w:pPr>
              <w:rPr>
                <w:rFonts w:ascii="Times New Roman" w:hAnsi="Times New Roman" w:cs="Times New Roman"/>
                <w:sz w:val="24"/>
                <w:szCs w:val="24"/>
              </w:rPr>
            </w:pPr>
            <w:r>
              <w:rPr>
                <w:rFonts w:ascii="Times New Roman" w:hAnsi="Times New Roman" w:cs="Times New Roman"/>
                <w:sz w:val="24"/>
                <w:szCs w:val="24"/>
              </w:rPr>
              <w:t>1.4</w:t>
            </w:r>
          </w:p>
        </w:tc>
        <w:tc>
          <w:tcPr>
            <w:tcW w:w="2552" w:type="dxa"/>
          </w:tcPr>
          <w:p w14:paraId="53B03AA7" w14:textId="48A91EF0" w:rsidR="00350149" w:rsidRDefault="00350149" w:rsidP="00350149">
            <w:pPr>
              <w:rPr>
                <w:rFonts w:ascii="Times New Roman" w:hAnsi="Times New Roman" w:cs="Times New Roman"/>
                <w:sz w:val="24"/>
                <w:szCs w:val="24"/>
              </w:rPr>
            </w:pPr>
            <w:r>
              <w:rPr>
                <w:rFonts w:ascii="Times New Roman" w:hAnsi="Times New Roman" w:cs="Times New Roman"/>
                <w:sz w:val="24"/>
                <w:szCs w:val="24"/>
              </w:rPr>
              <w:t>Hoonete suurim lubatud ehitisealune pind krundil</w:t>
            </w:r>
          </w:p>
        </w:tc>
        <w:tc>
          <w:tcPr>
            <w:tcW w:w="5806" w:type="dxa"/>
          </w:tcPr>
          <w:p w14:paraId="2AC70278" w14:textId="58F8CC76" w:rsidR="00350149" w:rsidRDefault="00350149" w:rsidP="00350149">
            <w:pPr>
              <w:jc w:val="both"/>
              <w:rPr>
                <w:rFonts w:ascii="Times New Roman" w:hAnsi="Times New Roman" w:cs="Times New Roman"/>
                <w:sz w:val="24"/>
                <w:szCs w:val="24"/>
              </w:rPr>
            </w:pPr>
            <w:r>
              <w:rPr>
                <w:rFonts w:ascii="Times New Roman" w:hAnsi="Times New Roman" w:cs="Times New Roman"/>
                <w:sz w:val="24"/>
                <w:szCs w:val="24"/>
              </w:rPr>
              <w:t>Määrata detailplaneeringuga, kooskõlas üldplaneeringuga.</w:t>
            </w:r>
          </w:p>
        </w:tc>
      </w:tr>
      <w:tr w:rsidR="00350149" w14:paraId="25139A6E" w14:textId="77777777" w:rsidTr="00327F1E">
        <w:tc>
          <w:tcPr>
            <w:tcW w:w="704" w:type="dxa"/>
          </w:tcPr>
          <w:p w14:paraId="06A709A9" w14:textId="5D78F230" w:rsidR="00350149" w:rsidRDefault="00350149" w:rsidP="00350149">
            <w:pPr>
              <w:rPr>
                <w:rFonts w:ascii="Times New Roman" w:hAnsi="Times New Roman" w:cs="Times New Roman"/>
                <w:sz w:val="24"/>
                <w:szCs w:val="24"/>
              </w:rPr>
            </w:pPr>
            <w:r>
              <w:rPr>
                <w:rFonts w:ascii="Times New Roman" w:hAnsi="Times New Roman" w:cs="Times New Roman"/>
                <w:sz w:val="24"/>
                <w:szCs w:val="24"/>
              </w:rPr>
              <w:t>1.5</w:t>
            </w:r>
          </w:p>
        </w:tc>
        <w:tc>
          <w:tcPr>
            <w:tcW w:w="2552" w:type="dxa"/>
          </w:tcPr>
          <w:p w14:paraId="512A4354" w14:textId="761145AB" w:rsidR="00350149" w:rsidRDefault="00350149" w:rsidP="00350149">
            <w:pPr>
              <w:rPr>
                <w:rFonts w:ascii="Times New Roman" w:hAnsi="Times New Roman" w:cs="Times New Roman"/>
                <w:sz w:val="24"/>
                <w:szCs w:val="24"/>
              </w:rPr>
            </w:pPr>
            <w:r>
              <w:rPr>
                <w:rFonts w:ascii="Times New Roman" w:hAnsi="Times New Roman" w:cs="Times New Roman"/>
                <w:sz w:val="24"/>
                <w:szCs w:val="24"/>
              </w:rPr>
              <w:t>Hoonete lubatud maksimaalne kõrgus krundil</w:t>
            </w:r>
          </w:p>
        </w:tc>
        <w:tc>
          <w:tcPr>
            <w:tcW w:w="5806" w:type="dxa"/>
          </w:tcPr>
          <w:p w14:paraId="5D65CA6D" w14:textId="7BD549D7" w:rsidR="00350149" w:rsidRDefault="00350149" w:rsidP="00350149">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350149" w14:paraId="4639EF49" w14:textId="77777777" w:rsidTr="00327F1E">
        <w:tc>
          <w:tcPr>
            <w:tcW w:w="704" w:type="dxa"/>
          </w:tcPr>
          <w:p w14:paraId="7C1837D6" w14:textId="28FA66F3" w:rsidR="00350149" w:rsidRDefault="00350149" w:rsidP="00350149">
            <w:pPr>
              <w:rPr>
                <w:rFonts w:ascii="Times New Roman" w:hAnsi="Times New Roman" w:cs="Times New Roman"/>
                <w:sz w:val="24"/>
                <w:szCs w:val="24"/>
              </w:rPr>
            </w:pPr>
            <w:r>
              <w:rPr>
                <w:rFonts w:ascii="Times New Roman" w:hAnsi="Times New Roman" w:cs="Times New Roman"/>
                <w:sz w:val="24"/>
                <w:szCs w:val="24"/>
              </w:rPr>
              <w:t>1.6</w:t>
            </w:r>
          </w:p>
        </w:tc>
        <w:tc>
          <w:tcPr>
            <w:tcW w:w="2552" w:type="dxa"/>
          </w:tcPr>
          <w:p w14:paraId="482310B1" w14:textId="2133B3E9" w:rsidR="00350149" w:rsidRDefault="00350149" w:rsidP="00350149">
            <w:pPr>
              <w:rPr>
                <w:rFonts w:ascii="Times New Roman" w:hAnsi="Times New Roman" w:cs="Times New Roman"/>
                <w:sz w:val="24"/>
                <w:szCs w:val="24"/>
              </w:rPr>
            </w:pPr>
            <w:r>
              <w:rPr>
                <w:rFonts w:ascii="Times New Roman" w:hAnsi="Times New Roman" w:cs="Times New Roman"/>
                <w:sz w:val="24"/>
                <w:szCs w:val="24"/>
              </w:rPr>
              <w:t>Hoonete suurim lubatud sügavus krundil</w:t>
            </w:r>
          </w:p>
        </w:tc>
        <w:tc>
          <w:tcPr>
            <w:tcW w:w="5806" w:type="dxa"/>
          </w:tcPr>
          <w:p w14:paraId="04442B33" w14:textId="562EF41B" w:rsidR="00350149" w:rsidRDefault="00350149" w:rsidP="00350149">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bl>
    <w:p w14:paraId="39302B2D" w14:textId="59AA0792" w:rsidR="004A3533" w:rsidRDefault="004A3533" w:rsidP="00E14681">
      <w:pPr>
        <w:pStyle w:val="Loendilik"/>
        <w:numPr>
          <w:ilvl w:val="0"/>
          <w:numId w:val="1"/>
        </w:numPr>
        <w:spacing w:before="240"/>
        <w:rPr>
          <w:rFonts w:ascii="Times New Roman" w:hAnsi="Times New Roman" w:cs="Times New Roman"/>
          <w:sz w:val="24"/>
          <w:szCs w:val="24"/>
        </w:rPr>
      </w:pPr>
      <w:r w:rsidRPr="00327F1E">
        <w:rPr>
          <w:rFonts w:ascii="Times New Roman" w:hAnsi="Times New Roman" w:cs="Times New Roman"/>
          <w:sz w:val="24"/>
          <w:szCs w:val="24"/>
        </w:rPr>
        <w:t xml:space="preserve"> Muud nõuded</w:t>
      </w:r>
    </w:p>
    <w:tbl>
      <w:tblPr>
        <w:tblStyle w:val="Kontuurtabel"/>
        <w:tblW w:w="0" w:type="auto"/>
        <w:tblLook w:val="04A0" w:firstRow="1" w:lastRow="0" w:firstColumn="1" w:lastColumn="0" w:noHBand="0" w:noVBand="1"/>
      </w:tblPr>
      <w:tblGrid>
        <w:gridCol w:w="704"/>
        <w:gridCol w:w="2552"/>
        <w:gridCol w:w="5806"/>
      </w:tblGrid>
      <w:tr w:rsidR="00FB179D" w14:paraId="7CC7EC12" w14:textId="77777777" w:rsidTr="00FB179D">
        <w:tc>
          <w:tcPr>
            <w:tcW w:w="704" w:type="dxa"/>
          </w:tcPr>
          <w:p w14:paraId="3F5F03D7" w14:textId="07971E00" w:rsidR="00FB179D" w:rsidRDefault="008D3A81" w:rsidP="00327F1E">
            <w:pPr>
              <w:rPr>
                <w:rFonts w:ascii="Times New Roman" w:hAnsi="Times New Roman" w:cs="Times New Roman"/>
                <w:sz w:val="24"/>
                <w:szCs w:val="24"/>
              </w:rPr>
            </w:pPr>
            <w:r>
              <w:rPr>
                <w:rFonts w:ascii="Times New Roman" w:hAnsi="Times New Roman" w:cs="Times New Roman"/>
                <w:sz w:val="24"/>
                <w:szCs w:val="24"/>
              </w:rPr>
              <w:t>2.1</w:t>
            </w:r>
          </w:p>
        </w:tc>
        <w:tc>
          <w:tcPr>
            <w:tcW w:w="2552" w:type="dxa"/>
          </w:tcPr>
          <w:p w14:paraId="3B2314F0" w14:textId="57EE52CC" w:rsidR="00FB179D" w:rsidRDefault="009407DE" w:rsidP="00327F1E">
            <w:pPr>
              <w:rPr>
                <w:rFonts w:ascii="Times New Roman" w:hAnsi="Times New Roman" w:cs="Times New Roman"/>
                <w:sz w:val="24"/>
                <w:szCs w:val="24"/>
              </w:rPr>
            </w:pPr>
            <w:r>
              <w:rPr>
                <w:rFonts w:ascii="Times New Roman" w:hAnsi="Times New Roman" w:cs="Times New Roman"/>
                <w:sz w:val="24"/>
                <w:szCs w:val="24"/>
              </w:rPr>
              <w:t>Detailplaneeringu ülesanded</w:t>
            </w:r>
          </w:p>
        </w:tc>
        <w:tc>
          <w:tcPr>
            <w:tcW w:w="5806" w:type="dxa"/>
          </w:tcPr>
          <w:p w14:paraId="4BE7201E" w14:textId="4907DC4A" w:rsidR="00FB179D" w:rsidRPr="00BE6048" w:rsidRDefault="009D0AAB" w:rsidP="00007A60">
            <w:pPr>
              <w:jc w:val="both"/>
              <w:rPr>
                <w:rFonts w:ascii="Times New Roman" w:hAnsi="Times New Roman" w:cs="Times New Roman"/>
                <w:sz w:val="24"/>
                <w:szCs w:val="24"/>
              </w:rPr>
            </w:pPr>
            <w:r w:rsidRPr="00BE6048">
              <w:rPr>
                <w:rFonts w:ascii="Times New Roman" w:hAnsi="Times New Roman" w:cs="Times New Roman"/>
                <w:sz w:val="24"/>
                <w:szCs w:val="24"/>
              </w:rPr>
              <w:t>D</w:t>
            </w:r>
            <w:r w:rsidR="009E694D" w:rsidRPr="00BE6048">
              <w:rPr>
                <w:rFonts w:ascii="Times New Roman" w:hAnsi="Times New Roman" w:cs="Times New Roman"/>
                <w:sz w:val="24"/>
                <w:szCs w:val="24"/>
              </w:rPr>
              <w:t xml:space="preserve">etailplaneeringuga tuleb lahendada planeerimisseaduse </w:t>
            </w:r>
            <w:r w:rsidR="009E694D" w:rsidRPr="00B723F7">
              <w:rPr>
                <w:rFonts w:ascii="Times New Roman" w:hAnsi="Times New Roman" w:cs="Times New Roman"/>
                <w:sz w:val="24"/>
                <w:szCs w:val="24"/>
              </w:rPr>
              <w:t>§</w:t>
            </w:r>
            <w:r w:rsidR="00007A60" w:rsidRPr="00B723F7">
              <w:rPr>
                <w:rFonts w:ascii="Times New Roman" w:hAnsi="Times New Roman" w:cs="Times New Roman"/>
                <w:sz w:val="24"/>
                <w:szCs w:val="24"/>
              </w:rPr>
              <w:t> </w:t>
            </w:r>
            <w:r w:rsidR="009E694D" w:rsidRPr="00B723F7">
              <w:rPr>
                <w:rFonts w:ascii="Times New Roman" w:hAnsi="Times New Roman" w:cs="Times New Roman"/>
                <w:sz w:val="24"/>
                <w:szCs w:val="24"/>
              </w:rPr>
              <w:t>126 lg 1 p</w:t>
            </w:r>
            <w:r w:rsidR="00B723F7" w:rsidRPr="00B723F7">
              <w:rPr>
                <w:rFonts w:ascii="Times New Roman" w:hAnsi="Times New Roman" w:cs="Times New Roman"/>
                <w:sz w:val="24"/>
                <w:szCs w:val="24"/>
              </w:rPr>
              <w:t>unktides</w:t>
            </w:r>
            <w:r w:rsidR="009E694D" w:rsidRPr="00B723F7">
              <w:rPr>
                <w:rFonts w:ascii="Times New Roman" w:hAnsi="Times New Roman" w:cs="Times New Roman"/>
                <w:sz w:val="24"/>
                <w:szCs w:val="24"/>
              </w:rPr>
              <w:t xml:space="preserve"> 1 kuni</w:t>
            </w:r>
            <w:r w:rsidR="00041495" w:rsidRPr="00B723F7">
              <w:rPr>
                <w:rFonts w:ascii="Times New Roman" w:hAnsi="Times New Roman" w:cs="Times New Roman"/>
                <w:sz w:val="24"/>
                <w:szCs w:val="24"/>
              </w:rPr>
              <w:t xml:space="preserve"> </w:t>
            </w:r>
            <w:r w:rsidR="00294C5F">
              <w:rPr>
                <w:rFonts w:ascii="Times New Roman" w:hAnsi="Times New Roman" w:cs="Times New Roman"/>
                <w:sz w:val="24"/>
                <w:szCs w:val="24"/>
              </w:rPr>
              <w:t>9</w:t>
            </w:r>
            <w:r w:rsidR="00B723F7" w:rsidRPr="00B723F7">
              <w:rPr>
                <w:rFonts w:ascii="Times New Roman" w:hAnsi="Times New Roman" w:cs="Times New Roman"/>
                <w:sz w:val="24"/>
                <w:szCs w:val="24"/>
              </w:rPr>
              <w:t xml:space="preserve">, </w:t>
            </w:r>
            <w:r w:rsidR="00294C5F">
              <w:rPr>
                <w:rFonts w:ascii="Times New Roman" w:hAnsi="Times New Roman" w:cs="Times New Roman"/>
                <w:sz w:val="24"/>
                <w:szCs w:val="24"/>
              </w:rPr>
              <w:t>11, 12, 21</w:t>
            </w:r>
            <w:r w:rsidR="009E694D" w:rsidRPr="00B723F7">
              <w:rPr>
                <w:rFonts w:ascii="Times New Roman" w:hAnsi="Times New Roman" w:cs="Times New Roman"/>
                <w:sz w:val="24"/>
                <w:szCs w:val="24"/>
              </w:rPr>
              <w:t xml:space="preserve"> </w:t>
            </w:r>
            <w:r w:rsidR="00041495" w:rsidRPr="00B723F7">
              <w:rPr>
                <w:rFonts w:ascii="Times New Roman" w:hAnsi="Times New Roman" w:cs="Times New Roman"/>
                <w:sz w:val="24"/>
                <w:szCs w:val="24"/>
              </w:rPr>
              <w:t xml:space="preserve">ja </w:t>
            </w:r>
            <w:r w:rsidR="00294C5F">
              <w:rPr>
                <w:rFonts w:ascii="Times New Roman" w:hAnsi="Times New Roman" w:cs="Times New Roman"/>
                <w:sz w:val="24"/>
                <w:szCs w:val="24"/>
              </w:rPr>
              <w:t>22</w:t>
            </w:r>
            <w:r w:rsidR="00041495" w:rsidRPr="00B723F7">
              <w:rPr>
                <w:rFonts w:ascii="Times New Roman" w:hAnsi="Times New Roman" w:cs="Times New Roman"/>
                <w:sz w:val="24"/>
                <w:szCs w:val="24"/>
              </w:rPr>
              <w:t xml:space="preserve"> </w:t>
            </w:r>
            <w:r w:rsidR="009E694D" w:rsidRPr="00B723F7">
              <w:rPr>
                <w:rFonts w:ascii="Times New Roman" w:hAnsi="Times New Roman" w:cs="Times New Roman"/>
                <w:sz w:val="24"/>
                <w:szCs w:val="24"/>
              </w:rPr>
              <w:t>sätestatud ülesanded</w:t>
            </w:r>
            <w:r w:rsidR="00725878" w:rsidRPr="00B723F7">
              <w:rPr>
                <w:rFonts w:ascii="Times New Roman" w:hAnsi="Times New Roman" w:cs="Times New Roman"/>
                <w:sz w:val="24"/>
                <w:szCs w:val="24"/>
              </w:rPr>
              <w:t>.</w:t>
            </w:r>
          </w:p>
        </w:tc>
      </w:tr>
      <w:tr w:rsidR="009407DE" w14:paraId="2EB080D3" w14:textId="77777777" w:rsidTr="00FB179D">
        <w:tc>
          <w:tcPr>
            <w:tcW w:w="704" w:type="dxa"/>
          </w:tcPr>
          <w:p w14:paraId="03E3E185" w14:textId="72702C2D" w:rsidR="009407DE" w:rsidRDefault="00A826D2" w:rsidP="00327F1E">
            <w:pPr>
              <w:rPr>
                <w:rFonts w:ascii="Times New Roman" w:hAnsi="Times New Roman" w:cs="Times New Roman"/>
                <w:sz w:val="24"/>
                <w:szCs w:val="24"/>
              </w:rPr>
            </w:pPr>
            <w:r>
              <w:rPr>
                <w:rFonts w:ascii="Times New Roman" w:hAnsi="Times New Roman" w:cs="Times New Roman"/>
                <w:sz w:val="24"/>
                <w:szCs w:val="24"/>
              </w:rPr>
              <w:t>2.2</w:t>
            </w:r>
          </w:p>
        </w:tc>
        <w:tc>
          <w:tcPr>
            <w:tcW w:w="2552" w:type="dxa"/>
          </w:tcPr>
          <w:p w14:paraId="584F5F17" w14:textId="17E6C134" w:rsidR="009407DE" w:rsidRDefault="00A826D2" w:rsidP="00327F1E">
            <w:pPr>
              <w:rPr>
                <w:rFonts w:ascii="Times New Roman" w:hAnsi="Times New Roman" w:cs="Times New Roman"/>
                <w:sz w:val="24"/>
                <w:szCs w:val="24"/>
              </w:rPr>
            </w:pPr>
            <w:r>
              <w:rPr>
                <w:rFonts w:ascii="Times New Roman" w:hAnsi="Times New Roman" w:cs="Times New Roman"/>
                <w:sz w:val="24"/>
                <w:szCs w:val="24"/>
              </w:rPr>
              <w:t>Lähtematerjalid</w:t>
            </w:r>
          </w:p>
        </w:tc>
        <w:tc>
          <w:tcPr>
            <w:tcW w:w="5806" w:type="dxa"/>
          </w:tcPr>
          <w:p w14:paraId="54A9B144" w14:textId="083BBAEB" w:rsidR="00BD010E" w:rsidRDefault="00BD010E"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003E25AC">
              <w:rPr>
                <w:rFonts w:ascii="Times New Roman" w:hAnsi="Times New Roman" w:cs="Times New Roman"/>
                <w:sz w:val="24"/>
                <w:szCs w:val="24"/>
              </w:rPr>
              <w:t xml:space="preserve"> </w:t>
            </w:r>
            <w:r w:rsidRPr="00BD010E">
              <w:rPr>
                <w:rFonts w:ascii="Times New Roman" w:hAnsi="Times New Roman" w:cs="Times New Roman"/>
                <w:sz w:val="24"/>
                <w:szCs w:val="24"/>
              </w:rPr>
              <w:t>Riigihalduse ministri 06.04.2018 käskkirjaga nr 1.1-4/75 kehtestatud V</w:t>
            </w:r>
            <w:r>
              <w:rPr>
                <w:rFonts w:ascii="Times New Roman" w:hAnsi="Times New Roman" w:cs="Times New Roman"/>
                <w:sz w:val="24"/>
                <w:szCs w:val="24"/>
              </w:rPr>
              <w:t>iljandi</w:t>
            </w:r>
            <w:r w:rsidRPr="00BD010E">
              <w:rPr>
                <w:rFonts w:ascii="Times New Roman" w:hAnsi="Times New Roman" w:cs="Times New Roman"/>
                <w:sz w:val="24"/>
                <w:szCs w:val="24"/>
              </w:rPr>
              <w:t xml:space="preserve"> maakonnaplaneering 2030+</w:t>
            </w:r>
            <w:r w:rsidR="00E055BA">
              <w:rPr>
                <w:rFonts w:ascii="Times New Roman" w:hAnsi="Times New Roman" w:cs="Times New Roman"/>
                <w:sz w:val="24"/>
                <w:szCs w:val="24"/>
              </w:rPr>
              <w:t>.</w:t>
            </w:r>
          </w:p>
          <w:p w14:paraId="73150E8F" w14:textId="3878E371" w:rsidR="00BD010E" w:rsidRDefault="007F21D5"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003E25AC">
              <w:rPr>
                <w:rFonts w:ascii="Times New Roman" w:hAnsi="Times New Roman" w:cs="Times New Roman"/>
                <w:sz w:val="24"/>
                <w:szCs w:val="24"/>
              </w:rPr>
              <w:t xml:space="preserve"> </w:t>
            </w:r>
            <w:r w:rsidR="00047BE8" w:rsidRPr="00047BE8">
              <w:rPr>
                <w:rFonts w:ascii="Times New Roman" w:hAnsi="Times New Roman" w:cs="Times New Roman"/>
                <w:sz w:val="24"/>
                <w:szCs w:val="24"/>
              </w:rPr>
              <w:t>Pärsti Vallavolikogu 19.04.2006 määrusega nr 13 „Üldplaneeringu kehtestamine“ kehtestatud Pärsti valla üldplaneering</w:t>
            </w:r>
            <w:r w:rsidR="00F46B00">
              <w:rPr>
                <w:rFonts w:ascii="Times New Roman" w:hAnsi="Times New Roman" w:cs="Times New Roman"/>
                <w:sz w:val="24"/>
                <w:szCs w:val="24"/>
              </w:rPr>
              <w:t>.</w:t>
            </w:r>
          </w:p>
          <w:p w14:paraId="3CCCC898" w14:textId="1E2237DD" w:rsidR="003E25AC" w:rsidRDefault="003E25AC"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Pr>
                <w:rFonts w:ascii="Times New Roman" w:hAnsi="Times New Roman" w:cs="Times New Roman"/>
                <w:sz w:val="24"/>
                <w:szCs w:val="24"/>
              </w:rPr>
              <w:t xml:space="preserve"> Viljandi Vallavolikogu 30.12.2020 otsusega nr </w:t>
            </w:r>
            <w:r w:rsidRPr="00E055BA">
              <w:rPr>
                <w:rFonts w:ascii="Times New Roman" w:hAnsi="Times New Roman" w:cs="Times New Roman"/>
                <w:sz w:val="24"/>
                <w:szCs w:val="24"/>
              </w:rPr>
              <w:t>1-3/319</w:t>
            </w:r>
            <w:r>
              <w:rPr>
                <w:rFonts w:ascii="Times New Roman" w:hAnsi="Times New Roman" w:cs="Times New Roman"/>
                <w:sz w:val="24"/>
                <w:szCs w:val="24"/>
              </w:rPr>
              <w:t xml:space="preserve"> „</w:t>
            </w:r>
            <w:r w:rsidRPr="00E055BA">
              <w:rPr>
                <w:rFonts w:ascii="Times New Roman" w:hAnsi="Times New Roman" w:cs="Times New Roman"/>
                <w:sz w:val="24"/>
                <w:szCs w:val="24"/>
              </w:rPr>
              <w:t>Viljandi valla üldplaneeringu vastuvõtmine, keskkonnamõju strateegilise hindamise aruande nõuetele vastavaks tunnistamine ning üldplaneeringu avalikule väljapanekule suunamine</w:t>
            </w:r>
            <w:r>
              <w:rPr>
                <w:rFonts w:ascii="Times New Roman" w:hAnsi="Times New Roman" w:cs="Times New Roman"/>
                <w:sz w:val="24"/>
                <w:szCs w:val="24"/>
              </w:rPr>
              <w:t>“ vastuvõetud Viljandi valla üldplaneering.</w:t>
            </w:r>
          </w:p>
          <w:p w14:paraId="77FFE2E6" w14:textId="767E7B32" w:rsidR="00764847" w:rsidRPr="0098510C" w:rsidRDefault="0098510C" w:rsidP="0098510C">
            <w:pPr>
              <w:jc w:val="both"/>
              <w:rPr>
                <w:rFonts w:ascii="Times New Roman" w:hAnsi="Times New Roman" w:cs="Times New Roman"/>
                <w:sz w:val="24"/>
                <w:szCs w:val="24"/>
              </w:rPr>
            </w:pPr>
            <w:r w:rsidRPr="00A826D2">
              <w:rPr>
                <w:rFonts w:ascii="Times New Roman" w:hAnsi="Times New Roman" w:cs="Times New Roman"/>
                <w:sz w:val="24"/>
                <w:szCs w:val="24"/>
              </w:rPr>
              <w:t>•</w:t>
            </w:r>
            <w:r w:rsidR="003E25AC">
              <w:rPr>
                <w:rFonts w:ascii="Times New Roman" w:hAnsi="Times New Roman" w:cs="Times New Roman"/>
                <w:sz w:val="24"/>
                <w:szCs w:val="24"/>
              </w:rPr>
              <w:t xml:space="preserve"> </w:t>
            </w:r>
            <w:r w:rsidR="00FA2D71" w:rsidRPr="0098510C">
              <w:rPr>
                <w:rFonts w:ascii="Times New Roman" w:hAnsi="Times New Roman" w:cs="Times New Roman"/>
                <w:sz w:val="24"/>
                <w:szCs w:val="24"/>
              </w:rPr>
              <w:t>Eeltoodut arvestades</w:t>
            </w:r>
            <w:r w:rsidR="00005734" w:rsidRPr="0098510C">
              <w:rPr>
                <w:rFonts w:ascii="Times New Roman" w:hAnsi="Times New Roman" w:cs="Times New Roman"/>
                <w:sz w:val="24"/>
                <w:szCs w:val="24"/>
              </w:rPr>
              <w:t xml:space="preserve"> </w:t>
            </w:r>
            <w:r w:rsidR="00A7465B" w:rsidRPr="0098510C">
              <w:rPr>
                <w:rFonts w:ascii="Times New Roman" w:hAnsi="Times New Roman" w:cs="Times New Roman"/>
                <w:sz w:val="24"/>
                <w:szCs w:val="24"/>
              </w:rPr>
              <w:t xml:space="preserve">hinnata planeeringu elluviimisega kaasnevat koosmõju. Vajadusel </w:t>
            </w:r>
            <w:r w:rsidR="007C77E3" w:rsidRPr="0098510C">
              <w:rPr>
                <w:rFonts w:ascii="Times New Roman" w:hAnsi="Times New Roman" w:cs="Times New Roman"/>
                <w:sz w:val="24"/>
                <w:szCs w:val="24"/>
              </w:rPr>
              <w:t xml:space="preserve">tuleb käesolevas </w:t>
            </w:r>
            <w:r w:rsidR="00A7465B" w:rsidRPr="0098510C">
              <w:rPr>
                <w:rFonts w:ascii="Times New Roman" w:hAnsi="Times New Roman" w:cs="Times New Roman"/>
                <w:sz w:val="24"/>
                <w:szCs w:val="24"/>
              </w:rPr>
              <w:t>detailplaneeringus määrata negatiivsete mõjude leevendamise meetmed</w:t>
            </w:r>
            <w:r w:rsidR="007C77E3" w:rsidRPr="0098510C">
              <w:rPr>
                <w:rFonts w:ascii="Times New Roman" w:hAnsi="Times New Roman" w:cs="Times New Roman"/>
                <w:sz w:val="24"/>
                <w:szCs w:val="24"/>
              </w:rPr>
              <w:t>.</w:t>
            </w:r>
          </w:p>
        </w:tc>
      </w:tr>
      <w:tr w:rsidR="00A826D2" w14:paraId="628D0293" w14:textId="77777777" w:rsidTr="00FB179D">
        <w:tc>
          <w:tcPr>
            <w:tcW w:w="704" w:type="dxa"/>
          </w:tcPr>
          <w:p w14:paraId="2681479E" w14:textId="52F93306" w:rsidR="00A826D2" w:rsidRDefault="00FF0DD8" w:rsidP="00AB031B">
            <w:pPr>
              <w:rPr>
                <w:rFonts w:ascii="Times New Roman" w:hAnsi="Times New Roman" w:cs="Times New Roman"/>
                <w:sz w:val="24"/>
                <w:szCs w:val="24"/>
              </w:rPr>
            </w:pPr>
            <w:r>
              <w:rPr>
                <w:rFonts w:ascii="Times New Roman" w:hAnsi="Times New Roman" w:cs="Times New Roman"/>
                <w:sz w:val="24"/>
                <w:szCs w:val="24"/>
              </w:rPr>
              <w:t>2.</w:t>
            </w:r>
            <w:r w:rsidR="003E25AC">
              <w:rPr>
                <w:rFonts w:ascii="Times New Roman" w:hAnsi="Times New Roman" w:cs="Times New Roman"/>
                <w:sz w:val="24"/>
                <w:szCs w:val="24"/>
              </w:rPr>
              <w:t>3</w:t>
            </w:r>
          </w:p>
        </w:tc>
        <w:tc>
          <w:tcPr>
            <w:tcW w:w="2552" w:type="dxa"/>
          </w:tcPr>
          <w:p w14:paraId="48A54559" w14:textId="60424A88" w:rsidR="00A826D2" w:rsidRDefault="00A826D2" w:rsidP="00AB031B">
            <w:pPr>
              <w:rPr>
                <w:rFonts w:ascii="Times New Roman" w:hAnsi="Times New Roman" w:cs="Times New Roman"/>
                <w:sz w:val="24"/>
                <w:szCs w:val="24"/>
              </w:rPr>
            </w:pPr>
            <w:r>
              <w:rPr>
                <w:rFonts w:ascii="Times New Roman" w:hAnsi="Times New Roman" w:cs="Times New Roman"/>
                <w:sz w:val="24"/>
                <w:szCs w:val="24"/>
              </w:rPr>
              <w:t>Uuringute vajadus</w:t>
            </w:r>
          </w:p>
        </w:tc>
        <w:tc>
          <w:tcPr>
            <w:tcW w:w="5806" w:type="dxa"/>
          </w:tcPr>
          <w:p w14:paraId="42A1CDA2" w14:textId="427B4F74"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003E25AC">
              <w:rPr>
                <w:rFonts w:ascii="Times New Roman" w:hAnsi="Times New Roman" w:cs="Times New Roman"/>
                <w:sz w:val="24"/>
                <w:szCs w:val="24"/>
              </w:rPr>
              <w:t xml:space="preserve"> </w:t>
            </w:r>
            <w:r w:rsidRPr="00A826D2">
              <w:rPr>
                <w:rFonts w:ascii="Times New Roman" w:hAnsi="Times New Roman" w:cs="Times New Roman"/>
                <w:sz w:val="24"/>
                <w:szCs w:val="24"/>
              </w:rPr>
              <w:t>Detailplaneeringu koostamise aluskaardiks on olemasolevat situatsiooni tõeselt kajastav digitaalselt mõõdistatud geodeetiline alusplaan täpsusastmega M</w:t>
            </w:r>
            <w:r w:rsidR="00007A60">
              <w:rPr>
                <w:rFonts w:ascii="Times New Roman" w:hAnsi="Times New Roman" w:cs="Times New Roman"/>
                <w:sz w:val="24"/>
                <w:szCs w:val="24"/>
              </w:rPr>
              <w:t> </w:t>
            </w:r>
            <w:r w:rsidRPr="00A826D2">
              <w:rPr>
                <w:rFonts w:ascii="Times New Roman" w:hAnsi="Times New Roman" w:cs="Times New Roman"/>
                <w:sz w:val="24"/>
                <w:szCs w:val="24"/>
              </w:rPr>
              <w:t xml:space="preserve">1:500. Planeeringuala </w:t>
            </w:r>
            <w:proofErr w:type="spellStart"/>
            <w:r w:rsidRPr="00A826D2">
              <w:rPr>
                <w:rFonts w:ascii="Times New Roman" w:hAnsi="Times New Roman" w:cs="Times New Roman"/>
                <w:sz w:val="24"/>
                <w:szCs w:val="24"/>
              </w:rPr>
              <w:t>topo</w:t>
            </w:r>
            <w:proofErr w:type="spellEnd"/>
            <w:r w:rsidRPr="00A826D2">
              <w:rPr>
                <w:rFonts w:ascii="Times New Roman" w:hAnsi="Times New Roman" w:cs="Times New Roman"/>
                <w:sz w:val="24"/>
                <w:szCs w:val="24"/>
              </w:rPr>
              <w:t>-geodeetiline uuring peab vastama majandus- ja taristuministri 14.04.2016 määrusega nr 34 „</w:t>
            </w:r>
            <w:proofErr w:type="spellStart"/>
            <w:r w:rsidRPr="00A826D2">
              <w:rPr>
                <w:rFonts w:ascii="Times New Roman" w:hAnsi="Times New Roman" w:cs="Times New Roman"/>
                <w:sz w:val="24"/>
                <w:szCs w:val="24"/>
              </w:rPr>
              <w:t>Topo</w:t>
            </w:r>
            <w:proofErr w:type="spellEnd"/>
            <w:r w:rsidRPr="00A826D2">
              <w:rPr>
                <w:rFonts w:ascii="Times New Roman" w:hAnsi="Times New Roman" w:cs="Times New Roman"/>
                <w:sz w:val="24"/>
                <w:szCs w:val="24"/>
              </w:rPr>
              <w:t xml:space="preserve">-geodeetilisele uuringule ja teostusmõõdistamisele esitatavad nõuded“ kehtestatud nõuetele. Geodeetiline alusplaan peab katma </w:t>
            </w:r>
            <w:r w:rsidRPr="00A826D2">
              <w:rPr>
                <w:rFonts w:ascii="Times New Roman" w:hAnsi="Times New Roman" w:cs="Times New Roman"/>
                <w:sz w:val="24"/>
                <w:szCs w:val="24"/>
              </w:rPr>
              <w:lastRenderedPageBreak/>
              <w:t>detailplaneeringuala ning vajadusel ka lähiala. Detailplaneeringu aluseks olev geodeetiline alusplaan peab olema mõõdistatud piisavas ulatuses, mis võimaldab hinnata</w:t>
            </w:r>
            <w:r>
              <w:rPr>
                <w:rFonts w:ascii="Times New Roman" w:hAnsi="Times New Roman" w:cs="Times New Roman"/>
                <w:sz w:val="24"/>
                <w:szCs w:val="24"/>
              </w:rPr>
              <w:t xml:space="preserve"> </w:t>
            </w:r>
            <w:r w:rsidRPr="00A826D2">
              <w:rPr>
                <w:rFonts w:ascii="Times New Roman" w:hAnsi="Times New Roman" w:cs="Times New Roman"/>
                <w:sz w:val="24"/>
                <w:szCs w:val="24"/>
              </w:rPr>
              <w:t>planeeringulahenduse sobivust sh kavandatud sademevete ärajuhtimise süsteemi jms.</w:t>
            </w:r>
          </w:p>
          <w:p w14:paraId="4E2200EE" w14:textId="73004C39" w:rsid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003E25AC">
              <w:rPr>
                <w:rFonts w:ascii="Times New Roman" w:hAnsi="Times New Roman" w:cs="Times New Roman"/>
                <w:sz w:val="24"/>
                <w:szCs w:val="24"/>
              </w:rPr>
              <w:t xml:space="preserve"> </w:t>
            </w:r>
            <w:r w:rsidRPr="00A826D2">
              <w:rPr>
                <w:rFonts w:ascii="Times New Roman" w:hAnsi="Times New Roman" w:cs="Times New Roman"/>
                <w:sz w:val="24"/>
                <w:szCs w:val="24"/>
              </w:rPr>
              <w:t xml:space="preserve">Detailplaneeringu koostamisel tuleb hinnata ning seletuskirjas kajastada selle elluviimisega kaasnevaid asjakohaseid majanduslikke, kultuurilisi, sotsiaalseid ja looduskeskkonnale avalduvaid mõjusid, sh seada keskkonnatingimusi tagavad nõuded. Kui menetluse käigus selgub, et planeeringulahenduse väljatöötamiseks ja mõjude hindamiseks on vajalik teha täiendavaid uuringuid, analüüse vms, siis tuleb need </w:t>
            </w:r>
            <w:r w:rsidR="00F847FC">
              <w:rPr>
                <w:rFonts w:ascii="Times New Roman" w:hAnsi="Times New Roman" w:cs="Times New Roman"/>
                <w:sz w:val="24"/>
                <w:szCs w:val="24"/>
              </w:rPr>
              <w:t>vastavalt vajadusele läbi viia. Uuringute eest tasumine on planeeringu koostamisest huvitatud isiku kohustus.</w:t>
            </w:r>
          </w:p>
          <w:p w14:paraId="07625614" w14:textId="640477CA" w:rsidR="009A783B" w:rsidRDefault="009A783B" w:rsidP="00007A60">
            <w:pPr>
              <w:jc w:val="both"/>
              <w:rPr>
                <w:rFonts w:ascii="Times New Roman" w:hAnsi="Times New Roman" w:cs="Times New Roman"/>
                <w:sz w:val="24"/>
                <w:szCs w:val="24"/>
              </w:rPr>
            </w:pPr>
            <w:r w:rsidRPr="009A783B">
              <w:rPr>
                <w:rFonts w:ascii="Times New Roman" w:hAnsi="Times New Roman" w:cs="Times New Roman"/>
                <w:sz w:val="24"/>
                <w:szCs w:val="24"/>
              </w:rPr>
              <w:t>• Arvesse tuleb võtta detailplaneeringu koostamisel piirkonna pinnase kõrget radooniriski</w:t>
            </w:r>
            <w:r w:rsidR="00F847FC">
              <w:rPr>
                <w:rFonts w:ascii="Times New Roman" w:hAnsi="Times New Roman" w:cs="Times New Roman"/>
                <w:sz w:val="24"/>
                <w:szCs w:val="24"/>
              </w:rPr>
              <w:t>.</w:t>
            </w:r>
          </w:p>
        </w:tc>
      </w:tr>
      <w:tr w:rsidR="00AB031B" w14:paraId="3C2B41DE" w14:textId="77777777" w:rsidTr="00346C75">
        <w:trPr>
          <w:trHeight w:val="3055"/>
        </w:trPr>
        <w:tc>
          <w:tcPr>
            <w:tcW w:w="704" w:type="dxa"/>
          </w:tcPr>
          <w:p w14:paraId="1C706FA3" w14:textId="25EDC739" w:rsidR="00AB031B" w:rsidRDefault="00AB031B" w:rsidP="00AB031B">
            <w:pPr>
              <w:rPr>
                <w:rFonts w:ascii="Times New Roman" w:hAnsi="Times New Roman" w:cs="Times New Roman"/>
                <w:sz w:val="24"/>
                <w:szCs w:val="24"/>
              </w:rPr>
            </w:pPr>
            <w:r>
              <w:rPr>
                <w:rFonts w:ascii="Times New Roman" w:hAnsi="Times New Roman" w:cs="Times New Roman"/>
                <w:sz w:val="24"/>
                <w:szCs w:val="24"/>
              </w:rPr>
              <w:lastRenderedPageBreak/>
              <w:t>2.</w:t>
            </w:r>
            <w:r w:rsidR="003E25AC">
              <w:rPr>
                <w:rFonts w:ascii="Times New Roman" w:hAnsi="Times New Roman" w:cs="Times New Roman"/>
                <w:sz w:val="24"/>
                <w:szCs w:val="24"/>
              </w:rPr>
              <w:t>4</w:t>
            </w:r>
          </w:p>
        </w:tc>
        <w:tc>
          <w:tcPr>
            <w:tcW w:w="2552" w:type="dxa"/>
          </w:tcPr>
          <w:p w14:paraId="09A885A7" w14:textId="77777777" w:rsidR="00A826D2" w:rsidRDefault="00A826D2" w:rsidP="00A826D2">
            <w:pPr>
              <w:rPr>
                <w:rFonts w:ascii="Times New Roman" w:hAnsi="Times New Roman" w:cs="Times New Roman"/>
                <w:sz w:val="24"/>
                <w:szCs w:val="24"/>
              </w:rPr>
            </w:pPr>
            <w:r>
              <w:rPr>
                <w:rFonts w:ascii="Times New Roman" w:hAnsi="Times New Roman" w:cs="Times New Roman"/>
                <w:sz w:val="24"/>
                <w:szCs w:val="24"/>
              </w:rPr>
              <w:t>Nõuded vormistamisele</w:t>
            </w:r>
          </w:p>
          <w:p w14:paraId="2077792A" w14:textId="5BC621E6" w:rsidR="00AB031B" w:rsidRDefault="00AB031B" w:rsidP="00AB031B">
            <w:pPr>
              <w:rPr>
                <w:rFonts w:ascii="Times New Roman" w:hAnsi="Times New Roman" w:cs="Times New Roman"/>
                <w:sz w:val="24"/>
                <w:szCs w:val="24"/>
              </w:rPr>
            </w:pPr>
          </w:p>
        </w:tc>
        <w:tc>
          <w:tcPr>
            <w:tcW w:w="5806" w:type="dxa"/>
          </w:tcPr>
          <w:p w14:paraId="4B736EEE" w14:textId="1F0FF4CB"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0085355E">
              <w:rPr>
                <w:rFonts w:ascii="Times New Roman" w:hAnsi="Times New Roman" w:cs="Times New Roman"/>
                <w:sz w:val="24"/>
                <w:szCs w:val="24"/>
              </w:rPr>
              <w:t xml:space="preserve"> </w:t>
            </w:r>
            <w:r w:rsidRPr="00A826D2">
              <w:rPr>
                <w:rFonts w:ascii="Times New Roman" w:hAnsi="Times New Roman" w:cs="Times New Roman"/>
                <w:sz w:val="24"/>
                <w:szCs w:val="24"/>
              </w:rPr>
              <w:t>Detailplaneering koosneb seletuskirjast ja joonistest. Planeering vormistatakse ja ehitatakse üles vastavalt Riigihalduse ministri 17.10.2019 määrusele nr 50 „Planeeringu vormistamisele ja ülesehitusele esitatavad nõuded“</w:t>
            </w:r>
            <w:r w:rsidR="00346C75">
              <w:rPr>
                <w:rFonts w:ascii="Times New Roman" w:hAnsi="Times New Roman" w:cs="Times New Roman"/>
                <w:sz w:val="24"/>
                <w:szCs w:val="24"/>
              </w:rPr>
              <w:t>.</w:t>
            </w:r>
          </w:p>
          <w:p w14:paraId="226FF589" w14:textId="422ED4E8" w:rsidR="00AB031B"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0085355E">
              <w:rPr>
                <w:rFonts w:ascii="Times New Roman" w:hAnsi="Times New Roman" w:cs="Times New Roman"/>
                <w:sz w:val="24"/>
                <w:szCs w:val="24"/>
              </w:rPr>
              <w:t xml:space="preserve"> </w:t>
            </w:r>
            <w:r w:rsidRPr="00A826D2">
              <w:rPr>
                <w:rFonts w:ascii="Times New Roman" w:hAnsi="Times New Roman" w:cs="Times New Roman"/>
                <w:sz w:val="24"/>
                <w:szCs w:val="24"/>
              </w:rPr>
              <w:t xml:space="preserve">Detailplaneeringu joonised koostada mõõtkavas M 1:500. Joonisele märgitakse planeeringu nimetus, joonise nimetus, mõõtkava, koostamise kuupäev, planeeringu koostamise korraldaja ja planeeringu koostaja. Kokkuleppel Viljandi </w:t>
            </w:r>
            <w:r w:rsidR="005F31C8">
              <w:rPr>
                <w:rFonts w:ascii="Times New Roman" w:hAnsi="Times New Roman" w:cs="Times New Roman"/>
                <w:sz w:val="24"/>
                <w:szCs w:val="24"/>
              </w:rPr>
              <w:t>V</w:t>
            </w:r>
            <w:r w:rsidRPr="00A826D2">
              <w:rPr>
                <w:rFonts w:ascii="Times New Roman" w:hAnsi="Times New Roman" w:cs="Times New Roman"/>
                <w:sz w:val="24"/>
                <w:szCs w:val="24"/>
              </w:rPr>
              <w:t>allavalitsusega on lubatud jooniste mõõtkava muuta.</w:t>
            </w:r>
          </w:p>
        </w:tc>
      </w:tr>
      <w:tr w:rsidR="003E25AC" w14:paraId="145552B4" w14:textId="77777777" w:rsidTr="003E25AC">
        <w:trPr>
          <w:trHeight w:val="734"/>
        </w:trPr>
        <w:tc>
          <w:tcPr>
            <w:tcW w:w="704" w:type="dxa"/>
          </w:tcPr>
          <w:p w14:paraId="38A39340" w14:textId="6ACE85DE" w:rsidR="003E25AC" w:rsidRDefault="003E25AC" w:rsidP="003E25AC">
            <w:pPr>
              <w:rPr>
                <w:rFonts w:ascii="Times New Roman" w:hAnsi="Times New Roman" w:cs="Times New Roman"/>
                <w:sz w:val="24"/>
                <w:szCs w:val="24"/>
              </w:rPr>
            </w:pPr>
            <w:r>
              <w:rPr>
                <w:rFonts w:ascii="Times New Roman" w:hAnsi="Times New Roman" w:cs="Times New Roman"/>
                <w:sz w:val="24"/>
                <w:szCs w:val="24"/>
              </w:rPr>
              <w:t>2.5</w:t>
            </w:r>
          </w:p>
        </w:tc>
        <w:tc>
          <w:tcPr>
            <w:tcW w:w="2552" w:type="dxa"/>
          </w:tcPr>
          <w:p w14:paraId="7654CCB2" w14:textId="29EB0B99" w:rsidR="003E25AC" w:rsidRDefault="003E25AC" w:rsidP="003E25AC">
            <w:pPr>
              <w:rPr>
                <w:rFonts w:ascii="Times New Roman" w:hAnsi="Times New Roman" w:cs="Times New Roman"/>
                <w:sz w:val="24"/>
                <w:szCs w:val="24"/>
              </w:rPr>
            </w:pPr>
            <w:r>
              <w:rPr>
                <w:rFonts w:ascii="Times New Roman" w:hAnsi="Times New Roman" w:cs="Times New Roman"/>
                <w:sz w:val="24"/>
                <w:szCs w:val="24"/>
              </w:rPr>
              <w:t>Planeeringuala kruntideks jaotamine</w:t>
            </w:r>
          </w:p>
        </w:tc>
        <w:tc>
          <w:tcPr>
            <w:tcW w:w="5806" w:type="dxa"/>
          </w:tcPr>
          <w:p w14:paraId="2E3DCFB0" w14:textId="305637A7" w:rsidR="003E25AC" w:rsidRPr="00A826D2" w:rsidRDefault="00F847FC" w:rsidP="003E25AC">
            <w:pPr>
              <w:jc w:val="both"/>
              <w:rPr>
                <w:rFonts w:ascii="Times New Roman" w:hAnsi="Times New Roman" w:cs="Times New Roman"/>
                <w:sz w:val="24"/>
                <w:szCs w:val="24"/>
              </w:rPr>
            </w:pPr>
            <w:r>
              <w:rPr>
                <w:rFonts w:ascii="Times New Roman" w:hAnsi="Times New Roman" w:cs="Times New Roman"/>
                <w:sz w:val="24"/>
                <w:szCs w:val="24"/>
              </w:rPr>
              <w:t>M</w:t>
            </w:r>
            <w:r w:rsidR="003E25AC" w:rsidRPr="00002DBE">
              <w:rPr>
                <w:rFonts w:ascii="Times New Roman" w:hAnsi="Times New Roman" w:cs="Times New Roman"/>
                <w:sz w:val="24"/>
                <w:szCs w:val="24"/>
              </w:rPr>
              <w:t>äärata detailplaneeringuga.</w:t>
            </w:r>
          </w:p>
        </w:tc>
      </w:tr>
      <w:tr w:rsidR="003E25AC" w14:paraId="02B342C1" w14:textId="77777777" w:rsidTr="00970492">
        <w:trPr>
          <w:trHeight w:val="2062"/>
        </w:trPr>
        <w:tc>
          <w:tcPr>
            <w:tcW w:w="704" w:type="dxa"/>
          </w:tcPr>
          <w:p w14:paraId="5AC10E37" w14:textId="1726EFBF" w:rsidR="003E25AC" w:rsidRDefault="003E25AC" w:rsidP="003E25AC">
            <w:pPr>
              <w:rPr>
                <w:rFonts w:ascii="Times New Roman" w:hAnsi="Times New Roman" w:cs="Times New Roman"/>
                <w:sz w:val="24"/>
                <w:szCs w:val="24"/>
              </w:rPr>
            </w:pPr>
            <w:r>
              <w:rPr>
                <w:rFonts w:ascii="Times New Roman" w:hAnsi="Times New Roman" w:cs="Times New Roman"/>
                <w:sz w:val="24"/>
                <w:szCs w:val="24"/>
              </w:rPr>
              <w:t>2.6</w:t>
            </w:r>
          </w:p>
        </w:tc>
        <w:tc>
          <w:tcPr>
            <w:tcW w:w="2552" w:type="dxa"/>
          </w:tcPr>
          <w:p w14:paraId="3B4B3B88" w14:textId="6A35E344" w:rsidR="003E25AC" w:rsidRDefault="003E25AC" w:rsidP="003E25AC">
            <w:pPr>
              <w:rPr>
                <w:rFonts w:ascii="Times New Roman" w:hAnsi="Times New Roman" w:cs="Times New Roman"/>
                <w:sz w:val="24"/>
                <w:szCs w:val="24"/>
              </w:rPr>
            </w:pPr>
            <w:r>
              <w:rPr>
                <w:rFonts w:ascii="Times New Roman" w:hAnsi="Times New Roman" w:cs="Times New Roman"/>
                <w:sz w:val="24"/>
                <w:szCs w:val="24"/>
              </w:rPr>
              <w:t>Hoonestusalad</w:t>
            </w:r>
          </w:p>
        </w:tc>
        <w:tc>
          <w:tcPr>
            <w:tcW w:w="5806" w:type="dxa"/>
          </w:tcPr>
          <w:p w14:paraId="5037AB4B" w14:textId="76A1C8FF" w:rsidR="003E25AC" w:rsidRPr="00A826D2" w:rsidRDefault="003E25AC" w:rsidP="003E25AC">
            <w:pPr>
              <w:jc w:val="both"/>
              <w:rPr>
                <w:rFonts w:ascii="Times New Roman" w:hAnsi="Times New Roman" w:cs="Times New Roman"/>
                <w:sz w:val="24"/>
                <w:szCs w:val="24"/>
              </w:rPr>
            </w:pPr>
            <w:r w:rsidRPr="008D5752">
              <w:rPr>
                <w:rFonts w:ascii="Times New Roman" w:hAnsi="Times New Roman" w:cs="Times New Roman"/>
                <w:sz w:val="24"/>
                <w:szCs w:val="24"/>
              </w:rPr>
              <w:t xml:space="preserve">Detailplaneeringuga määrata hoonestusala, piiritledes krundi osa, kuhu võib püstitada ehitusõigusega lubatud </w:t>
            </w:r>
            <w:r w:rsidRPr="00FF0DD8">
              <w:rPr>
                <w:rFonts w:ascii="Times New Roman" w:hAnsi="Times New Roman" w:cs="Times New Roman"/>
                <w:sz w:val="24"/>
                <w:szCs w:val="24"/>
              </w:rPr>
              <w:t>hooneid</w:t>
            </w:r>
            <w:r w:rsidRPr="008D5752">
              <w:rPr>
                <w:rFonts w:ascii="Times New Roman" w:hAnsi="Times New Roman" w:cs="Times New Roman"/>
                <w:sz w:val="24"/>
                <w:szCs w:val="24"/>
              </w:rPr>
              <w:t xml:space="preserve"> ja rajatisi.</w:t>
            </w:r>
            <w:r>
              <w:rPr>
                <w:rFonts w:ascii="Times New Roman" w:hAnsi="Times New Roman" w:cs="Times New Roman"/>
                <w:sz w:val="24"/>
                <w:szCs w:val="24"/>
              </w:rPr>
              <w:t xml:space="preserve"> Kõik ehitised peavad mahtuma hoonestusala sisse, kuna detailplaneeringu alas sees on võimalik määrata vajalike ehitiste ja rajatiste ehitusõigust.</w:t>
            </w:r>
            <w:r w:rsidRPr="008D5752">
              <w:rPr>
                <w:rFonts w:ascii="Times New Roman" w:hAnsi="Times New Roman" w:cs="Times New Roman"/>
                <w:sz w:val="24"/>
                <w:szCs w:val="24"/>
              </w:rPr>
              <w:t xml:space="preserve"> Detailplaneeringus seada tingimused</w:t>
            </w:r>
            <w:r>
              <w:rPr>
                <w:rFonts w:ascii="Times New Roman" w:hAnsi="Times New Roman" w:cs="Times New Roman"/>
                <w:sz w:val="24"/>
                <w:szCs w:val="24"/>
              </w:rPr>
              <w:t xml:space="preserve"> </w:t>
            </w:r>
            <w:r w:rsidRPr="008D5752">
              <w:rPr>
                <w:rFonts w:ascii="Times New Roman" w:hAnsi="Times New Roman" w:cs="Times New Roman"/>
                <w:sz w:val="24"/>
                <w:szCs w:val="24"/>
              </w:rPr>
              <w:t>ehitusloa/</w:t>
            </w:r>
            <w:r w:rsidR="00F847FC">
              <w:rPr>
                <w:rFonts w:ascii="Times New Roman" w:hAnsi="Times New Roman" w:cs="Times New Roman"/>
                <w:sz w:val="24"/>
                <w:szCs w:val="24"/>
              </w:rPr>
              <w:t xml:space="preserve"> </w:t>
            </w:r>
            <w:r w:rsidRPr="008D5752">
              <w:rPr>
                <w:rFonts w:ascii="Times New Roman" w:hAnsi="Times New Roman" w:cs="Times New Roman"/>
                <w:sz w:val="24"/>
                <w:szCs w:val="24"/>
              </w:rPr>
              <w:t>ehitusteatise kohustuseta ehitiste püstitamiseks.</w:t>
            </w:r>
          </w:p>
        </w:tc>
      </w:tr>
      <w:tr w:rsidR="00350149" w14:paraId="658121DC" w14:textId="77777777" w:rsidTr="00085C24">
        <w:trPr>
          <w:trHeight w:val="699"/>
        </w:trPr>
        <w:tc>
          <w:tcPr>
            <w:tcW w:w="704" w:type="dxa"/>
          </w:tcPr>
          <w:p w14:paraId="04206F95" w14:textId="40BC554F" w:rsidR="00350149" w:rsidRDefault="00350149" w:rsidP="00350149">
            <w:pPr>
              <w:rPr>
                <w:rFonts w:ascii="Times New Roman" w:hAnsi="Times New Roman" w:cs="Times New Roman"/>
                <w:sz w:val="24"/>
                <w:szCs w:val="24"/>
              </w:rPr>
            </w:pPr>
            <w:r>
              <w:rPr>
                <w:rFonts w:ascii="Times New Roman" w:hAnsi="Times New Roman" w:cs="Times New Roman"/>
                <w:sz w:val="24"/>
                <w:szCs w:val="24"/>
              </w:rPr>
              <w:t>2.7</w:t>
            </w:r>
          </w:p>
        </w:tc>
        <w:tc>
          <w:tcPr>
            <w:tcW w:w="2552" w:type="dxa"/>
          </w:tcPr>
          <w:p w14:paraId="6B6566BE" w14:textId="142180FB" w:rsidR="00350149" w:rsidRDefault="00350149" w:rsidP="00350149">
            <w:pPr>
              <w:rPr>
                <w:rFonts w:ascii="Times New Roman" w:hAnsi="Times New Roman" w:cs="Times New Roman"/>
                <w:sz w:val="24"/>
                <w:szCs w:val="24"/>
              </w:rPr>
            </w:pPr>
            <w:r>
              <w:rPr>
                <w:rFonts w:ascii="Times New Roman" w:hAnsi="Times New Roman" w:cs="Times New Roman"/>
                <w:sz w:val="24"/>
                <w:szCs w:val="24"/>
              </w:rPr>
              <w:t>Arhitektuurilised ja kujunduslikud tingimused</w:t>
            </w:r>
          </w:p>
        </w:tc>
        <w:tc>
          <w:tcPr>
            <w:tcW w:w="5806" w:type="dxa"/>
          </w:tcPr>
          <w:p w14:paraId="1A15063C" w14:textId="77777777" w:rsidR="00350149" w:rsidRDefault="00350149" w:rsidP="00350149">
            <w:pPr>
              <w:jc w:val="both"/>
              <w:rPr>
                <w:rFonts w:ascii="Times New Roman" w:hAnsi="Times New Roman" w:cs="Times New Roman"/>
                <w:sz w:val="24"/>
                <w:szCs w:val="24"/>
              </w:rPr>
            </w:pPr>
            <w:r>
              <w:rPr>
                <w:rFonts w:ascii="Times New Roman" w:hAnsi="Times New Roman" w:cs="Times New Roman"/>
                <w:sz w:val="24"/>
                <w:szCs w:val="24"/>
              </w:rPr>
              <w:t>Määrata detailplaneeringuga, kooskõlas üldplaneeringuga.</w:t>
            </w:r>
          </w:p>
          <w:p w14:paraId="1FFB35A6" w14:textId="18DFB9E5" w:rsidR="00E160A2" w:rsidRDefault="00E160A2" w:rsidP="00350149">
            <w:pPr>
              <w:jc w:val="both"/>
              <w:rPr>
                <w:rFonts w:ascii="Times New Roman" w:hAnsi="Times New Roman" w:cs="Times New Roman"/>
                <w:sz w:val="24"/>
                <w:szCs w:val="24"/>
              </w:rPr>
            </w:pPr>
            <w:r w:rsidRPr="00A826D2">
              <w:rPr>
                <w:rFonts w:ascii="Times New Roman" w:hAnsi="Times New Roman" w:cs="Times New Roman"/>
                <w:sz w:val="24"/>
                <w:szCs w:val="24"/>
              </w:rPr>
              <w:t>•</w:t>
            </w:r>
            <w:r>
              <w:rPr>
                <w:rFonts w:ascii="Times New Roman" w:hAnsi="Times New Roman" w:cs="Times New Roman"/>
                <w:sz w:val="24"/>
                <w:szCs w:val="24"/>
              </w:rPr>
              <w:t xml:space="preserve"> </w:t>
            </w:r>
            <w:r w:rsidRPr="00E160A2">
              <w:rPr>
                <w:rFonts w:ascii="Times New Roman" w:hAnsi="Times New Roman" w:cs="Times New Roman"/>
                <w:sz w:val="24"/>
                <w:szCs w:val="24"/>
              </w:rPr>
              <w:t>Kavandatavate hoonete</w:t>
            </w:r>
            <w:r>
              <w:rPr>
                <w:rFonts w:ascii="Times New Roman" w:hAnsi="Times New Roman" w:cs="Times New Roman"/>
                <w:sz w:val="24"/>
                <w:szCs w:val="24"/>
              </w:rPr>
              <w:t xml:space="preserve"> ja rajatiste</w:t>
            </w:r>
            <w:r w:rsidRPr="00E160A2">
              <w:rPr>
                <w:rFonts w:ascii="Times New Roman" w:hAnsi="Times New Roman" w:cs="Times New Roman"/>
                <w:sz w:val="24"/>
                <w:szCs w:val="24"/>
              </w:rPr>
              <w:t xml:space="preserve"> projekteerimisel arvestada, et hoone proportsioonid</w:t>
            </w:r>
            <w:r>
              <w:rPr>
                <w:rFonts w:ascii="Times New Roman" w:hAnsi="Times New Roman" w:cs="Times New Roman"/>
                <w:sz w:val="24"/>
                <w:szCs w:val="24"/>
              </w:rPr>
              <w:t>, mastaap</w:t>
            </w:r>
            <w:r w:rsidRPr="00E160A2">
              <w:rPr>
                <w:rFonts w:ascii="Times New Roman" w:hAnsi="Times New Roman" w:cs="Times New Roman"/>
                <w:sz w:val="24"/>
                <w:szCs w:val="24"/>
              </w:rPr>
              <w:t xml:space="preserve"> ja arhitektuurne ilme sobiks ümbritseva miljööga (maastik, ümberkaudsed hooned, k.a. läheduses paiknev Heimtali mõisa kompleks)</w:t>
            </w:r>
            <w:r>
              <w:rPr>
                <w:rFonts w:ascii="Times New Roman" w:hAnsi="Times New Roman" w:cs="Times New Roman"/>
                <w:sz w:val="24"/>
                <w:szCs w:val="24"/>
              </w:rPr>
              <w:t xml:space="preserve"> ei tekiks häirivat ebakõla</w:t>
            </w:r>
            <w:r w:rsidRPr="00E160A2">
              <w:rPr>
                <w:rFonts w:ascii="Times New Roman" w:hAnsi="Times New Roman" w:cs="Times New Roman"/>
                <w:sz w:val="24"/>
                <w:szCs w:val="24"/>
              </w:rPr>
              <w:t>.</w:t>
            </w:r>
          </w:p>
          <w:p w14:paraId="0CF77F05" w14:textId="401D87D3" w:rsidR="0085355E" w:rsidRDefault="0085355E" w:rsidP="0085355E">
            <w:pPr>
              <w:tabs>
                <w:tab w:val="left" w:pos="318"/>
              </w:tabs>
              <w:jc w:val="both"/>
              <w:rPr>
                <w:rFonts w:ascii="Times New Roman" w:hAnsi="Times New Roman" w:cs="Times New Roman"/>
                <w:sz w:val="24"/>
                <w:szCs w:val="24"/>
              </w:rPr>
            </w:pPr>
            <w:r w:rsidRPr="00A826D2">
              <w:rPr>
                <w:rFonts w:ascii="Times New Roman" w:hAnsi="Times New Roman" w:cs="Times New Roman"/>
                <w:sz w:val="24"/>
                <w:szCs w:val="24"/>
              </w:rPr>
              <w:t>•</w:t>
            </w:r>
            <w:r>
              <w:rPr>
                <w:rFonts w:ascii="Times New Roman" w:hAnsi="Times New Roman" w:cs="Times New Roman"/>
                <w:sz w:val="24"/>
                <w:szCs w:val="24"/>
              </w:rPr>
              <w:t xml:space="preserve"> K</w:t>
            </w:r>
            <w:r w:rsidRPr="0085355E">
              <w:rPr>
                <w:rFonts w:ascii="Times New Roman" w:hAnsi="Times New Roman" w:cs="Times New Roman"/>
                <w:sz w:val="24"/>
                <w:szCs w:val="24"/>
              </w:rPr>
              <w:t>asutada paikkonda sobivaid traditsioonilisi ehitusmaterjale ja kujundusvõtteid. Välistatud on välisviimistluses plastikmaterjalide kasutamine.</w:t>
            </w:r>
          </w:p>
          <w:p w14:paraId="318E7598" w14:textId="7B61A72A" w:rsidR="00E160A2" w:rsidRDefault="00E160A2" w:rsidP="0085355E">
            <w:pPr>
              <w:tabs>
                <w:tab w:val="left" w:pos="318"/>
              </w:tabs>
              <w:jc w:val="both"/>
              <w:rPr>
                <w:rFonts w:ascii="Times New Roman" w:hAnsi="Times New Roman" w:cs="Times New Roman"/>
                <w:sz w:val="24"/>
                <w:szCs w:val="24"/>
              </w:rPr>
            </w:pPr>
            <w:r w:rsidRPr="00A826D2">
              <w:rPr>
                <w:rFonts w:ascii="Times New Roman" w:hAnsi="Times New Roman" w:cs="Times New Roman"/>
                <w:sz w:val="24"/>
                <w:szCs w:val="24"/>
              </w:rPr>
              <w:t>•</w:t>
            </w:r>
            <w:r>
              <w:rPr>
                <w:rFonts w:ascii="Times New Roman" w:hAnsi="Times New Roman" w:cs="Times New Roman"/>
                <w:sz w:val="24"/>
                <w:szCs w:val="24"/>
              </w:rPr>
              <w:t xml:space="preserve"> </w:t>
            </w:r>
            <w:r w:rsidRPr="00E160A2">
              <w:rPr>
                <w:rFonts w:ascii="Times New Roman" w:hAnsi="Times New Roman" w:cs="Times New Roman"/>
                <w:sz w:val="24"/>
                <w:szCs w:val="24"/>
              </w:rPr>
              <w:t>Hoonete välisviimistluseks sobiv pinnakate: kivi, puit, krohv.</w:t>
            </w:r>
          </w:p>
          <w:p w14:paraId="54C83C0D" w14:textId="47F08391" w:rsidR="0085355E" w:rsidRDefault="0085355E" w:rsidP="0085355E">
            <w:pPr>
              <w:tabs>
                <w:tab w:val="left" w:pos="318"/>
              </w:tabs>
              <w:jc w:val="both"/>
              <w:rPr>
                <w:rFonts w:ascii="Times New Roman" w:hAnsi="Times New Roman" w:cs="Times New Roman"/>
                <w:sz w:val="24"/>
                <w:szCs w:val="24"/>
              </w:rPr>
            </w:pPr>
            <w:r w:rsidRPr="00A826D2">
              <w:rPr>
                <w:rFonts w:ascii="Times New Roman" w:hAnsi="Times New Roman" w:cs="Times New Roman"/>
                <w:sz w:val="24"/>
                <w:szCs w:val="24"/>
              </w:rPr>
              <w:t>•</w:t>
            </w:r>
            <w:r>
              <w:rPr>
                <w:rFonts w:ascii="Times New Roman" w:hAnsi="Times New Roman" w:cs="Times New Roman"/>
                <w:sz w:val="24"/>
                <w:szCs w:val="24"/>
              </w:rPr>
              <w:t xml:space="preserve"> </w:t>
            </w:r>
            <w:r w:rsidRPr="0085355E">
              <w:rPr>
                <w:rFonts w:ascii="Times New Roman" w:hAnsi="Times New Roman" w:cs="Times New Roman"/>
                <w:sz w:val="24"/>
                <w:szCs w:val="24"/>
              </w:rPr>
              <w:t>Uued hooned tohib projekteerida ainult viilkatusega.</w:t>
            </w:r>
          </w:p>
          <w:p w14:paraId="196FFD35" w14:textId="2B2B344D" w:rsidR="00E160A2" w:rsidRDefault="00E160A2" w:rsidP="0085355E">
            <w:pPr>
              <w:tabs>
                <w:tab w:val="left" w:pos="318"/>
              </w:tabs>
              <w:jc w:val="both"/>
              <w:rPr>
                <w:rFonts w:ascii="Times New Roman" w:hAnsi="Times New Roman" w:cs="Times New Roman"/>
                <w:sz w:val="24"/>
                <w:szCs w:val="24"/>
              </w:rPr>
            </w:pPr>
            <w:r w:rsidRPr="00A826D2">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E160A2">
              <w:rPr>
                <w:rFonts w:ascii="Times New Roman" w:hAnsi="Times New Roman" w:cs="Times New Roman"/>
                <w:sz w:val="24"/>
                <w:szCs w:val="24"/>
              </w:rPr>
              <w:t>Katusekate: valtsplekk või kivikate.</w:t>
            </w:r>
          </w:p>
          <w:p w14:paraId="3706A16F" w14:textId="77777777" w:rsidR="0085355E" w:rsidRDefault="0085355E" w:rsidP="0085355E">
            <w:pPr>
              <w:tabs>
                <w:tab w:val="left" w:pos="318"/>
              </w:tabs>
              <w:jc w:val="both"/>
              <w:rPr>
                <w:rFonts w:ascii="Times New Roman" w:hAnsi="Times New Roman" w:cs="Times New Roman"/>
                <w:sz w:val="24"/>
                <w:szCs w:val="24"/>
              </w:rPr>
            </w:pPr>
            <w:r w:rsidRPr="00A826D2">
              <w:rPr>
                <w:rFonts w:ascii="Times New Roman" w:hAnsi="Times New Roman" w:cs="Times New Roman"/>
                <w:sz w:val="24"/>
                <w:szCs w:val="24"/>
              </w:rPr>
              <w:t>•</w:t>
            </w:r>
            <w:r>
              <w:rPr>
                <w:rFonts w:ascii="Times New Roman" w:hAnsi="Times New Roman" w:cs="Times New Roman"/>
                <w:sz w:val="24"/>
                <w:szCs w:val="24"/>
              </w:rPr>
              <w:t xml:space="preserve"> U</w:t>
            </w:r>
            <w:r w:rsidRPr="0085355E">
              <w:rPr>
                <w:rFonts w:ascii="Times New Roman" w:hAnsi="Times New Roman" w:cs="Times New Roman"/>
                <w:sz w:val="24"/>
                <w:szCs w:val="24"/>
              </w:rPr>
              <w:t>ute elamute ehitamisel ei ole fassaadilahendustes</w:t>
            </w:r>
            <w:r>
              <w:rPr>
                <w:rFonts w:ascii="Times New Roman" w:hAnsi="Times New Roman" w:cs="Times New Roman"/>
                <w:sz w:val="24"/>
                <w:szCs w:val="24"/>
              </w:rPr>
              <w:t xml:space="preserve"> </w:t>
            </w:r>
            <w:r w:rsidRPr="0085355E">
              <w:rPr>
                <w:rFonts w:ascii="Times New Roman" w:hAnsi="Times New Roman" w:cs="Times New Roman"/>
                <w:sz w:val="24"/>
                <w:szCs w:val="24"/>
              </w:rPr>
              <w:t xml:space="preserve">lubatud looduslikke </w:t>
            </w:r>
            <w:r>
              <w:rPr>
                <w:rFonts w:ascii="Times New Roman" w:hAnsi="Times New Roman" w:cs="Times New Roman"/>
                <w:sz w:val="24"/>
                <w:szCs w:val="24"/>
              </w:rPr>
              <w:t xml:space="preserve">materjale </w:t>
            </w:r>
            <w:r w:rsidRPr="0085355E">
              <w:rPr>
                <w:rFonts w:ascii="Times New Roman" w:hAnsi="Times New Roman" w:cs="Times New Roman"/>
                <w:sz w:val="24"/>
                <w:szCs w:val="24"/>
              </w:rPr>
              <w:t>imiteerivate kunstmaterjalide kasutamine (näiteks plastvoodr</w:t>
            </w:r>
            <w:r>
              <w:rPr>
                <w:rFonts w:ascii="Times New Roman" w:hAnsi="Times New Roman" w:cs="Times New Roman"/>
                <w:sz w:val="24"/>
                <w:szCs w:val="24"/>
              </w:rPr>
              <w:t>i</w:t>
            </w:r>
            <w:r w:rsidRPr="0085355E">
              <w:rPr>
                <w:rFonts w:ascii="Times New Roman" w:hAnsi="Times New Roman" w:cs="Times New Roman"/>
                <w:sz w:val="24"/>
                <w:szCs w:val="24"/>
              </w:rPr>
              <w:t>laud, kiviprofiili imiteeriv plekk jms).</w:t>
            </w:r>
          </w:p>
          <w:p w14:paraId="18B1C0E5" w14:textId="3404D56B" w:rsidR="00085C24" w:rsidRDefault="00085C24" w:rsidP="0085355E">
            <w:pPr>
              <w:tabs>
                <w:tab w:val="left" w:pos="318"/>
              </w:tabs>
              <w:jc w:val="both"/>
              <w:rPr>
                <w:rFonts w:ascii="Times New Roman" w:hAnsi="Times New Roman" w:cs="Times New Roman"/>
                <w:sz w:val="24"/>
                <w:szCs w:val="24"/>
              </w:rPr>
            </w:pPr>
            <w:r w:rsidRPr="00A826D2">
              <w:rPr>
                <w:rFonts w:ascii="Times New Roman" w:hAnsi="Times New Roman" w:cs="Times New Roman"/>
                <w:sz w:val="24"/>
                <w:szCs w:val="24"/>
              </w:rPr>
              <w:t>•</w:t>
            </w:r>
            <w:r>
              <w:rPr>
                <w:rFonts w:ascii="Times New Roman" w:hAnsi="Times New Roman" w:cs="Times New Roman"/>
                <w:sz w:val="24"/>
                <w:szCs w:val="24"/>
              </w:rPr>
              <w:t xml:space="preserve"> </w:t>
            </w:r>
            <w:r w:rsidRPr="00085C24">
              <w:rPr>
                <w:rFonts w:ascii="Times New Roman" w:hAnsi="Times New Roman" w:cs="Times New Roman"/>
                <w:sz w:val="24"/>
                <w:szCs w:val="24"/>
              </w:rPr>
              <w:t xml:space="preserve">Lubatud ei ole alla 5 </w:t>
            </w:r>
            <w:proofErr w:type="spellStart"/>
            <w:r w:rsidRPr="00085C24">
              <w:rPr>
                <w:rFonts w:ascii="Times New Roman" w:hAnsi="Times New Roman" w:cs="Times New Roman"/>
                <w:sz w:val="24"/>
                <w:szCs w:val="24"/>
              </w:rPr>
              <w:t>kraadilised</w:t>
            </w:r>
            <w:proofErr w:type="spellEnd"/>
            <w:r w:rsidRPr="00085C24">
              <w:rPr>
                <w:rFonts w:ascii="Times New Roman" w:hAnsi="Times New Roman" w:cs="Times New Roman"/>
                <w:sz w:val="24"/>
                <w:szCs w:val="24"/>
              </w:rPr>
              <w:t xml:space="preserve"> katusekalde erinevused ühes ja samas </w:t>
            </w:r>
            <w:proofErr w:type="spellStart"/>
            <w:r w:rsidRPr="00085C24">
              <w:rPr>
                <w:rFonts w:ascii="Times New Roman" w:hAnsi="Times New Roman" w:cs="Times New Roman"/>
                <w:sz w:val="24"/>
                <w:szCs w:val="24"/>
              </w:rPr>
              <w:t>hoonetegrupis</w:t>
            </w:r>
            <w:proofErr w:type="spellEnd"/>
            <w:r w:rsidR="00E160A2">
              <w:rPr>
                <w:rFonts w:ascii="Times New Roman" w:hAnsi="Times New Roman" w:cs="Times New Roman"/>
                <w:sz w:val="24"/>
                <w:szCs w:val="24"/>
              </w:rPr>
              <w:t>.</w:t>
            </w:r>
          </w:p>
          <w:p w14:paraId="2C236908" w14:textId="5CE55DF3" w:rsidR="00085C24" w:rsidRPr="008D5752" w:rsidRDefault="00085C24" w:rsidP="0085355E">
            <w:pPr>
              <w:tabs>
                <w:tab w:val="left" w:pos="318"/>
              </w:tabs>
              <w:jc w:val="both"/>
              <w:rPr>
                <w:rFonts w:ascii="Times New Roman" w:hAnsi="Times New Roman" w:cs="Times New Roman"/>
                <w:sz w:val="24"/>
                <w:szCs w:val="24"/>
              </w:rPr>
            </w:pPr>
            <w:r w:rsidRPr="00A826D2">
              <w:rPr>
                <w:rFonts w:ascii="Times New Roman" w:hAnsi="Times New Roman" w:cs="Times New Roman"/>
                <w:sz w:val="24"/>
                <w:szCs w:val="24"/>
              </w:rPr>
              <w:t>•</w:t>
            </w:r>
            <w:r>
              <w:rPr>
                <w:rFonts w:ascii="Times New Roman" w:hAnsi="Times New Roman" w:cs="Times New Roman"/>
                <w:sz w:val="24"/>
                <w:szCs w:val="24"/>
              </w:rPr>
              <w:t xml:space="preserve"> Arhitektuurne lahendus kooskõlastada Viljandi Vallavalitusega.</w:t>
            </w:r>
          </w:p>
        </w:tc>
      </w:tr>
      <w:tr w:rsidR="00350149" w14:paraId="6423CEAF" w14:textId="77777777" w:rsidTr="00FB179D">
        <w:tc>
          <w:tcPr>
            <w:tcW w:w="704" w:type="dxa"/>
          </w:tcPr>
          <w:p w14:paraId="02682CFF" w14:textId="2ADD14E8" w:rsidR="00350149" w:rsidRDefault="00350149" w:rsidP="00350149">
            <w:pPr>
              <w:rPr>
                <w:rFonts w:ascii="Times New Roman" w:hAnsi="Times New Roman" w:cs="Times New Roman"/>
                <w:sz w:val="24"/>
                <w:szCs w:val="24"/>
              </w:rPr>
            </w:pPr>
            <w:r>
              <w:rPr>
                <w:rFonts w:ascii="Times New Roman" w:hAnsi="Times New Roman" w:cs="Times New Roman"/>
                <w:sz w:val="24"/>
                <w:szCs w:val="24"/>
              </w:rPr>
              <w:lastRenderedPageBreak/>
              <w:t>2.8</w:t>
            </w:r>
          </w:p>
        </w:tc>
        <w:tc>
          <w:tcPr>
            <w:tcW w:w="2552" w:type="dxa"/>
          </w:tcPr>
          <w:p w14:paraId="7192DFF7" w14:textId="3132F231" w:rsidR="00350149" w:rsidRDefault="00350149" w:rsidP="00350149">
            <w:pPr>
              <w:rPr>
                <w:rFonts w:ascii="Times New Roman" w:hAnsi="Times New Roman" w:cs="Times New Roman"/>
                <w:sz w:val="24"/>
                <w:szCs w:val="24"/>
              </w:rPr>
            </w:pPr>
            <w:r>
              <w:rPr>
                <w:rFonts w:ascii="Times New Roman" w:hAnsi="Times New Roman" w:cs="Times New Roman"/>
                <w:sz w:val="24"/>
                <w:szCs w:val="24"/>
              </w:rPr>
              <w:t>Tehniline taristu</w:t>
            </w:r>
          </w:p>
        </w:tc>
        <w:tc>
          <w:tcPr>
            <w:tcW w:w="5806" w:type="dxa"/>
          </w:tcPr>
          <w:p w14:paraId="2AA702D1" w14:textId="5E3746E8" w:rsidR="00350149" w:rsidRDefault="00350149" w:rsidP="00350149">
            <w:pPr>
              <w:jc w:val="both"/>
              <w:rPr>
                <w:rFonts w:ascii="Times New Roman" w:hAnsi="Times New Roman" w:cs="Times New Roman"/>
                <w:sz w:val="24"/>
                <w:szCs w:val="24"/>
              </w:rPr>
            </w:pPr>
            <w:r>
              <w:rPr>
                <w:rFonts w:ascii="Times New Roman" w:eastAsia="Times New Roman" w:hAnsi="Times New Roman" w:cs="Times New Roman"/>
                <w:sz w:val="24"/>
                <w:szCs w:val="24"/>
              </w:rPr>
              <w:t>U</w:t>
            </w:r>
            <w:r w:rsidRPr="000F2537">
              <w:rPr>
                <w:rFonts w:ascii="Times New Roman" w:eastAsia="Times New Roman" w:hAnsi="Times New Roman" w:cs="Times New Roman"/>
                <w:sz w:val="24"/>
                <w:szCs w:val="24"/>
              </w:rPr>
              <w:t>ute kavandatavate tehnovõrkude liitumise korral või olemasolevate tehnovõrkude liitumiskohtade muutmisel tuleb detailplaneeringu koostamiseks taotleda võrgu valdaja tehnilised tingimused. Väljastatavad tehnilised tingimused tuleb esitada detailplaneeringu lisade hulgas.</w:t>
            </w:r>
            <w:r>
              <w:rPr>
                <w:rFonts w:ascii="Times New Roman" w:eastAsia="Times New Roman" w:hAnsi="Times New Roman" w:cs="Times New Roman"/>
                <w:sz w:val="24"/>
                <w:szCs w:val="24"/>
              </w:rPr>
              <w:t xml:space="preserve"> </w:t>
            </w:r>
            <w:r w:rsidRPr="0019736C">
              <w:rPr>
                <w:rFonts w:ascii="Times New Roman" w:eastAsia="Times New Roman" w:hAnsi="Times New Roman" w:cs="Times New Roman"/>
                <w:sz w:val="24"/>
                <w:szCs w:val="24"/>
              </w:rPr>
              <w:t>Kui detailplaneeringu lahendus näeb ette avalikus kasutuses välisvalgustuse ja tehnorajatised, siis detailplaneeringu elluviimise tingimuseks on sellise taristu väljaehitamine arendaja kulul.</w:t>
            </w:r>
          </w:p>
        </w:tc>
      </w:tr>
      <w:tr w:rsidR="00350149" w14:paraId="5411A210" w14:textId="77777777" w:rsidTr="00FB179D">
        <w:tc>
          <w:tcPr>
            <w:tcW w:w="704" w:type="dxa"/>
          </w:tcPr>
          <w:p w14:paraId="4CBD09B5" w14:textId="54EEB62E" w:rsidR="00350149" w:rsidRDefault="00350149" w:rsidP="00350149">
            <w:pPr>
              <w:rPr>
                <w:rFonts w:ascii="Times New Roman" w:hAnsi="Times New Roman" w:cs="Times New Roman"/>
                <w:sz w:val="24"/>
                <w:szCs w:val="24"/>
              </w:rPr>
            </w:pPr>
            <w:r>
              <w:rPr>
                <w:rFonts w:ascii="Times New Roman" w:hAnsi="Times New Roman" w:cs="Times New Roman"/>
                <w:sz w:val="24"/>
                <w:szCs w:val="24"/>
              </w:rPr>
              <w:t>2.9</w:t>
            </w:r>
          </w:p>
        </w:tc>
        <w:tc>
          <w:tcPr>
            <w:tcW w:w="2552" w:type="dxa"/>
          </w:tcPr>
          <w:p w14:paraId="0B2A4172" w14:textId="6F89E7E2" w:rsidR="00350149" w:rsidRDefault="00350149" w:rsidP="00350149">
            <w:pPr>
              <w:rPr>
                <w:rFonts w:ascii="Times New Roman" w:hAnsi="Times New Roman" w:cs="Times New Roman"/>
                <w:sz w:val="24"/>
                <w:szCs w:val="24"/>
              </w:rPr>
            </w:pPr>
            <w:r>
              <w:rPr>
                <w:rFonts w:ascii="Times New Roman" w:hAnsi="Times New Roman" w:cs="Times New Roman"/>
                <w:sz w:val="24"/>
                <w:szCs w:val="24"/>
              </w:rPr>
              <w:t>Liikluskorraldus</w:t>
            </w:r>
          </w:p>
        </w:tc>
        <w:tc>
          <w:tcPr>
            <w:tcW w:w="5806" w:type="dxa"/>
          </w:tcPr>
          <w:p w14:paraId="001C036B" w14:textId="77777777" w:rsidR="0085355E" w:rsidRDefault="00350149" w:rsidP="00350149">
            <w:pPr>
              <w:jc w:val="both"/>
              <w:rPr>
                <w:rFonts w:ascii="Times New Roman" w:hAnsi="Times New Roman" w:cs="Times New Roman"/>
                <w:sz w:val="24"/>
                <w:szCs w:val="24"/>
              </w:rPr>
            </w:pPr>
            <w:r>
              <w:rPr>
                <w:rFonts w:ascii="Times New Roman" w:hAnsi="Times New Roman" w:cs="Times New Roman"/>
                <w:sz w:val="24"/>
                <w:szCs w:val="24"/>
              </w:rPr>
              <w:t xml:space="preserve">Määrata detailplaneeringuga. </w:t>
            </w:r>
            <w:r w:rsidRPr="00537547">
              <w:rPr>
                <w:rFonts w:ascii="Times New Roman" w:hAnsi="Times New Roman" w:cs="Times New Roman"/>
                <w:sz w:val="24"/>
                <w:szCs w:val="24"/>
              </w:rPr>
              <w:t>Kui detailplaneeringuga kavandatakse planeeringualale avalikuks kasutamiseks ette nähtud tee ja sellega seotud rajatised, siis planeeringu elluviimise tingimuseks on nende väljaehitamine arendaja kulul.</w:t>
            </w:r>
            <w:r>
              <w:rPr>
                <w:rFonts w:ascii="Times New Roman" w:hAnsi="Times New Roman" w:cs="Times New Roman"/>
                <w:sz w:val="24"/>
                <w:szCs w:val="24"/>
              </w:rPr>
              <w:t xml:space="preserve"> </w:t>
            </w:r>
          </w:p>
          <w:p w14:paraId="6F1D59F9" w14:textId="4BB81126" w:rsidR="00350149" w:rsidRDefault="0085355E" w:rsidP="00350149">
            <w:pPr>
              <w:jc w:val="both"/>
              <w:rPr>
                <w:rFonts w:ascii="Times New Roman" w:hAnsi="Times New Roman" w:cs="Times New Roman"/>
                <w:sz w:val="24"/>
                <w:szCs w:val="24"/>
              </w:rPr>
            </w:pPr>
            <w:r w:rsidRPr="00A826D2">
              <w:rPr>
                <w:rFonts w:ascii="Times New Roman" w:hAnsi="Times New Roman" w:cs="Times New Roman"/>
                <w:sz w:val="24"/>
                <w:szCs w:val="24"/>
              </w:rPr>
              <w:t>•</w:t>
            </w:r>
            <w:r>
              <w:rPr>
                <w:rFonts w:ascii="Times New Roman" w:hAnsi="Times New Roman" w:cs="Times New Roman"/>
                <w:sz w:val="24"/>
                <w:szCs w:val="24"/>
              </w:rPr>
              <w:t xml:space="preserve"> </w:t>
            </w:r>
            <w:r w:rsidR="00350149">
              <w:rPr>
                <w:rFonts w:ascii="Times New Roman" w:hAnsi="Times New Roman" w:cs="Times New Roman"/>
                <w:sz w:val="24"/>
                <w:szCs w:val="24"/>
              </w:rPr>
              <w:t>Parkimine tuleb lahendada krundi</w:t>
            </w:r>
            <w:r w:rsidR="00864CCE">
              <w:rPr>
                <w:rFonts w:ascii="Times New Roman" w:hAnsi="Times New Roman" w:cs="Times New Roman"/>
                <w:sz w:val="24"/>
                <w:szCs w:val="24"/>
              </w:rPr>
              <w:t>siseselt.</w:t>
            </w:r>
          </w:p>
        </w:tc>
      </w:tr>
      <w:tr w:rsidR="00350149" w14:paraId="03277B2A" w14:textId="77777777" w:rsidTr="00F847FC">
        <w:trPr>
          <w:trHeight w:val="876"/>
        </w:trPr>
        <w:tc>
          <w:tcPr>
            <w:tcW w:w="704" w:type="dxa"/>
          </w:tcPr>
          <w:p w14:paraId="43831C59" w14:textId="3F28EC84" w:rsidR="00350149" w:rsidRDefault="00350149" w:rsidP="00350149">
            <w:pPr>
              <w:rPr>
                <w:rFonts w:ascii="Times New Roman" w:hAnsi="Times New Roman" w:cs="Times New Roman"/>
                <w:sz w:val="24"/>
                <w:szCs w:val="24"/>
              </w:rPr>
            </w:pPr>
            <w:r>
              <w:rPr>
                <w:rFonts w:ascii="Times New Roman" w:hAnsi="Times New Roman" w:cs="Times New Roman"/>
                <w:sz w:val="24"/>
                <w:szCs w:val="24"/>
              </w:rPr>
              <w:t>2.10</w:t>
            </w:r>
          </w:p>
        </w:tc>
        <w:tc>
          <w:tcPr>
            <w:tcW w:w="2552" w:type="dxa"/>
          </w:tcPr>
          <w:p w14:paraId="17E368B0" w14:textId="462B08C6" w:rsidR="00350149" w:rsidRDefault="00350149" w:rsidP="00350149">
            <w:pPr>
              <w:rPr>
                <w:rFonts w:ascii="Times New Roman" w:hAnsi="Times New Roman" w:cs="Times New Roman"/>
                <w:sz w:val="24"/>
                <w:szCs w:val="24"/>
              </w:rPr>
            </w:pPr>
            <w:r>
              <w:rPr>
                <w:rFonts w:ascii="Times New Roman" w:hAnsi="Times New Roman" w:cs="Times New Roman"/>
                <w:sz w:val="24"/>
                <w:szCs w:val="24"/>
              </w:rPr>
              <w:t>Haljastus ja heakord</w:t>
            </w:r>
          </w:p>
        </w:tc>
        <w:tc>
          <w:tcPr>
            <w:tcW w:w="5806" w:type="dxa"/>
          </w:tcPr>
          <w:p w14:paraId="0DA36DA6" w14:textId="77777777" w:rsidR="0085355E" w:rsidRDefault="00350149" w:rsidP="00350149">
            <w:pPr>
              <w:jc w:val="both"/>
              <w:rPr>
                <w:rFonts w:ascii="Times New Roman" w:hAnsi="Times New Roman" w:cs="Times New Roman"/>
                <w:sz w:val="24"/>
                <w:szCs w:val="24"/>
              </w:rPr>
            </w:pPr>
            <w:r>
              <w:rPr>
                <w:rFonts w:ascii="Times New Roman" w:hAnsi="Times New Roman" w:cs="Times New Roman"/>
                <w:sz w:val="24"/>
                <w:szCs w:val="24"/>
              </w:rPr>
              <w:t>Määrata detailplaneeringuga</w:t>
            </w:r>
            <w:r w:rsidR="007555DE">
              <w:rPr>
                <w:rFonts w:ascii="Times New Roman" w:hAnsi="Times New Roman" w:cs="Times New Roman"/>
                <w:sz w:val="24"/>
                <w:szCs w:val="24"/>
              </w:rPr>
              <w:t>, kooskõlas üldplaneeringuga.</w:t>
            </w:r>
          </w:p>
          <w:p w14:paraId="712FDF1E" w14:textId="2DA93B83" w:rsidR="0085355E" w:rsidRDefault="0085355E" w:rsidP="00350149">
            <w:pPr>
              <w:jc w:val="both"/>
              <w:rPr>
                <w:rFonts w:ascii="Times New Roman" w:hAnsi="Times New Roman" w:cs="Times New Roman"/>
                <w:sz w:val="24"/>
                <w:szCs w:val="24"/>
              </w:rPr>
            </w:pPr>
            <w:r w:rsidRPr="00A826D2">
              <w:rPr>
                <w:rFonts w:ascii="Times New Roman" w:hAnsi="Times New Roman" w:cs="Times New Roman"/>
                <w:sz w:val="24"/>
                <w:szCs w:val="24"/>
              </w:rPr>
              <w:t>•</w:t>
            </w:r>
            <w:r>
              <w:rPr>
                <w:rFonts w:ascii="Times New Roman" w:hAnsi="Times New Roman" w:cs="Times New Roman"/>
                <w:sz w:val="24"/>
                <w:szCs w:val="24"/>
              </w:rPr>
              <w:t xml:space="preserve"> </w:t>
            </w:r>
            <w:r w:rsidRPr="0085355E">
              <w:rPr>
                <w:rFonts w:ascii="Times New Roman" w:hAnsi="Times New Roman" w:cs="Times New Roman"/>
                <w:sz w:val="24"/>
                <w:szCs w:val="24"/>
              </w:rPr>
              <w:t xml:space="preserve">Kõrghaljastuse mahavõtmine võib toimuda omavalitsuse kooskõlastusel. </w:t>
            </w:r>
          </w:p>
          <w:p w14:paraId="0A33E010" w14:textId="548F67F3" w:rsidR="00350149" w:rsidRDefault="00350149" w:rsidP="00350149">
            <w:pPr>
              <w:jc w:val="both"/>
              <w:rPr>
                <w:rFonts w:ascii="Times New Roman" w:hAnsi="Times New Roman" w:cs="Times New Roman"/>
                <w:sz w:val="24"/>
                <w:szCs w:val="24"/>
              </w:rPr>
            </w:pPr>
            <w:r>
              <w:rPr>
                <w:rFonts w:ascii="Times New Roman" w:hAnsi="Times New Roman" w:cs="Times New Roman"/>
                <w:sz w:val="24"/>
                <w:szCs w:val="24"/>
              </w:rPr>
              <w:t>Kui detailplaneeringuga kavandatakse avalikus kasutuses olevaid haljasalasid, siis on nende rajamine arendaja/krundi omaniku kohustus.</w:t>
            </w:r>
          </w:p>
        </w:tc>
      </w:tr>
      <w:tr w:rsidR="00350149" w14:paraId="7CC29AA1" w14:textId="77777777" w:rsidTr="00FB179D">
        <w:tc>
          <w:tcPr>
            <w:tcW w:w="704" w:type="dxa"/>
          </w:tcPr>
          <w:p w14:paraId="1CACBA53" w14:textId="4A1BAB76" w:rsidR="00350149" w:rsidRDefault="00350149" w:rsidP="00350149">
            <w:pPr>
              <w:rPr>
                <w:rFonts w:ascii="Times New Roman" w:hAnsi="Times New Roman" w:cs="Times New Roman"/>
                <w:sz w:val="24"/>
                <w:szCs w:val="24"/>
              </w:rPr>
            </w:pPr>
            <w:r>
              <w:rPr>
                <w:rFonts w:ascii="Times New Roman" w:hAnsi="Times New Roman" w:cs="Times New Roman"/>
                <w:sz w:val="24"/>
                <w:szCs w:val="24"/>
              </w:rPr>
              <w:t>2.11</w:t>
            </w:r>
          </w:p>
        </w:tc>
        <w:tc>
          <w:tcPr>
            <w:tcW w:w="2552" w:type="dxa"/>
          </w:tcPr>
          <w:p w14:paraId="2974C13F" w14:textId="03922E61" w:rsidR="00350149" w:rsidRDefault="00350149" w:rsidP="00350149">
            <w:pPr>
              <w:rPr>
                <w:rFonts w:ascii="Times New Roman" w:hAnsi="Times New Roman" w:cs="Times New Roman"/>
                <w:sz w:val="24"/>
                <w:szCs w:val="24"/>
              </w:rPr>
            </w:pPr>
            <w:r>
              <w:rPr>
                <w:rFonts w:ascii="Times New Roman" w:hAnsi="Times New Roman" w:cs="Times New Roman"/>
                <w:sz w:val="24"/>
                <w:szCs w:val="24"/>
              </w:rPr>
              <w:t>Krundi piirded</w:t>
            </w:r>
          </w:p>
        </w:tc>
        <w:tc>
          <w:tcPr>
            <w:tcW w:w="5806" w:type="dxa"/>
          </w:tcPr>
          <w:p w14:paraId="7F26561D" w14:textId="654F5FE6" w:rsidR="00350149" w:rsidRDefault="00350149" w:rsidP="00350149">
            <w:pPr>
              <w:jc w:val="both"/>
              <w:rPr>
                <w:rFonts w:ascii="Times New Roman" w:hAnsi="Times New Roman" w:cs="Times New Roman"/>
                <w:sz w:val="24"/>
                <w:szCs w:val="24"/>
              </w:rPr>
            </w:pPr>
            <w:r w:rsidRPr="00812239">
              <w:rPr>
                <w:rFonts w:ascii="Times New Roman" w:hAnsi="Times New Roman" w:cs="Times New Roman"/>
                <w:sz w:val="24"/>
                <w:szCs w:val="24"/>
              </w:rPr>
              <w:t>Piirdeaedade</w:t>
            </w:r>
            <w:r>
              <w:rPr>
                <w:rFonts w:ascii="Times New Roman" w:hAnsi="Times New Roman" w:cs="Times New Roman"/>
                <w:sz w:val="24"/>
                <w:szCs w:val="24"/>
              </w:rPr>
              <w:t>/</w:t>
            </w:r>
            <w:r w:rsidRPr="00812239">
              <w:rPr>
                <w:rFonts w:ascii="Times New Roman" w:hAnsi="Times New Roman" w:cs="Times New Roman"/>
                <w:sz w:val="24"/>
                <w:szCs w:val="24"/>
              </w:rPr>
              <w:t xml:space="preserve">hekkide vajadus </w:t>
            </w:r>
            <w:r>
              <w:rPr>
                <w:rFonts w:ascii="Times New Roman" w:hAnsi="Times New Roman" w:cs="Times New Roman"/>
                <w:sz w:val="24"/>
                <w:szCs w:val="24"/>
              </w:rPr>
              <w:t xml:space="preserve">ja tingimused </w:t>
            </w:r>
            <w:r w:rsidRPr="00812239">
              <w:rPr>
                <w:rFonts w:ascii="Times New Roman" w:hAnsi="Times New Roman" w:cs="Times New Roman"/>
                <w:sz w:val="24"/>
                <w:szCs w:val="24"/>
              </w:rPr>
              <w:t>näha ette detailplaneeringuga</w:t>
            </w:r>
            <w:r>
              <w:rPr>
                <w:rFonts w:ascii="Times New Roman" w:hAnsi="Times New Roman" w:cs="Times New Roman"/>
                <w:sz w:val="24"/>
                <w:szCs w:val="24"/>
              </w:rPr>
              <w:t>.</w:t>
            </w:r>
          </w:p>
        </w:tc>
      </w:tr>
      <w:tr w:rsidR="00350149" w14:paraId="0B134C98" w14:textId="77777777" w:rsidTr="0018559B">
        <w:trPr>
          <w:trHeight w:val="1414"/>
        </w:trPr>
        <w:tc>
          <w:tcPr>
            <w:tcW w:w="704" w:type="dxa"/>
          </w:tcPr>
          <w:p w14:paraId="6BCB159C" w14:textId="2F9B5A19" w:rsidR="00350149" w:rsidRDefault="00350149" w:rsidP="00350149">
            <w:pPr>
              <w:rPr>
                <w:rFonts w:ascii="Times New Roman" w:hAnsi="Times New Roman" w:cs="Times New Roman"/>
                <w:sz w:val="24"/>
                <w:szCs w:val="24"/>
              </w:rPr>
            </w:pPr>
            <w:r>
              <w:rPr>
                <w:rFonts w:ascii="Times New Roman" w:hAnsi="Times New Roman" w:cs="Times New Roman"/>
                <w:sz w:val="24"/>
                <w:szCs w:val="24"/>
              </w:rPr>
              <w:t xml:space="preserve">2.12 </w:t>
            </w:r>
          </w:p>
        </w:tc>
        <w:tc>
          <w:tcPr>
            <w:tcW w:w="2552" w:type="dxa"/>
          </w:tcPr>
          <w:p w14:paraId="69090552" w14:textId="470626C7" w:rsidR="00350149" w:rsidRDefault="00350149" w:rsidP="00350149">
            <w:pPr>
              <w:rPr>
                <w:rFonts w:ascii="Times New Roman" w:hAnsi="Times New Roman" w:cs="Times New Roman"/>
                <w:sz w:val="24"/>
                <w:szCs w:val="24"/>
              </w:rPr>
            </w:pPr>
            <w:r>
              <w:rPr>
                <w:rFonts w:ascii="Times New Roman" w:hAnsi="Times New Roman" w:cs="Times New Roman"/>
                <w:sz w:val="24"/>
                <w:szCs w:val="24"/>
              </w:rPr>
              <w:t>Detailplaneeringu eelnõu/eskiisi koostamise vajadus</w:t>
            </w:r>
          </w:p>
        </w:tc>
        <w:tc>
          <w:tcPr>
            <w:tcW w:w="5806" w:type="dxa"/>
          </w:tcPr>
          <w:p w14:paraId="1A1DFA2D" w14:textId="01B2EF5B" w:rsidR="00350149" w:rsidRDefault="00350149" w:rsidP="00350149">
            <w:pPr>
              <w:jc w:val="both"/>
              <w:rPr>
                <w:rFonts w:ascii="Times New Roman" w:hAnsi="Times New Roman" w:cs="Times New Roman"/>
                <w:sz w:val="24"/>
                <w:szCs w:val="24"/>
              </w:rPr>
            </w:pPr>
            <w:r w:rsidRPr="00970492">
              <w:rPr>
                <w:rFonts w:ascii="Times New Roman" w:hAnsi="Times New Roman" w:cs="Times New Roman"/>
                <w:sz w:val="24"/>
                <w:szCs w:val="24"/>
              </w:rPr>
              <w:t>Detailplaneeringu eelnõu (eskiisi) koostamine on kohustuslik.</w:t>
            </w:r>
            <w:r>
              <w:rPr>
                <w:rFonts w:ascii="Times New Roman" w:hAnsi="Times New Roman" w:cs="Times New Roman"/>
                <w:sz w:val="24"/>
                <w:szCs w:val="24"/>
              </w:rPr>
              <w:t xml:space="preserve"> </w:t>
            </w:r>
            <w:r w:rsidRPr="00970492">
              <w:rPr>
                <w:rFonts w:ascii="Times New Roman" w:hAnsi="Times New Roman" w:cs="Times New Roman"/>
                <w:sz w:val="24"/>
                <w:szCs w:val="24"/>
              </w:rPr>
              <w:t>Samuti servituudi seadmise vajadus</w:t>
            </w:r>
            <w:r>
              <w:rPr>
                <w:rFonts w:ascii="Times New Roman" w:hAnsi="Times New Roman" w:cs="Times New Roman"/>
                <w:sz w:val="24"/>
                <w:szCs w:val="24"/>
              </w:rPr>
              <w:t xml:space="preserve"> kui on seda vaja seada</w:t>
            </w:r>
            <w:r w:rsidRPr="00970492">
              <w:rPr>
                <w:rFonts w:ascii="Times New Roman" w:hAnsi="Times New Roman" w:cs="Times New Roman"/>
                <w:sz w:val="24"/>
                <w:szCs w:val="24"/>
              </w:rPr>
              <w:t>. Eelnõu põhjal hindab</w:t>
            </w:r>
            <w:r>
              <w:rPr>
                <w:rFonts w:ascii="Times New Roman" w:hAnsi="Times New Roman" w:cs="Times New Roman"/>
                <w:sz w:val="24"/>
                <w:szCs w:val="24"/>
              </w:rPr>
              <w:t xml:space="preserve"> Viljandi</w:t>
            </w:r>
            <w:r w:rsidRPr="00970492">
              <w:rPr>
                <w:rFonts w:ascii="Times New Roman" w:hAnsi="Times New Roman" w:cs="Times New Roman"/>
                <w:sz w:val="24"/>
                <w:szCs w:val="24"/>
              </w:rPr>
              <w:t xml:space="preserve"> </w:t>
            </w:r>
            <w:r>
              <w:rPr>
                <w:rFonts w:ascii="Times New Roman" w:hAnsi="Times New Roman" w:cs="Times New Roman"/>
                <w:sz w:val="24"/>
                <w:szCs w:val="24"/>
              </w:rPr>
              <w:t>V</w:t>
            </w:r>
            <w:r w:rsidRPr="00970492">
              <w:rPr>
                <w:rFonts w:ascii="Times New Roman" w:hAnsi="Times New Roman" w:cs="Times New Roman"/>
                <w:sz w:val="24"/>
                <w:szCs w:val="24"/>
              </w:rPr>
              <w:t>allavalitsus täiendavalt isikute kaasamise vajadust. Eskiis tuleb esitada vähemalt ühes eksemplaris paberkandjal omavalitsusele.</w:t>
            </w:r>
          </w:p>
        </w:tc>
      </w:tr>
      <w:tr w:rsidR="00350149" w14:paraId="3112E388" w14:textId="77777777" w:rsidTr="00FB179D">
        <w:tc>
          <w:tcPr>
            <w:tcW w:w="704" w:type="dxa"/>
          </w:tcPr>
          <w:p w14:paraId="2BF16276" w14:textId="1F838DCA" w:rsidR="00350149" w:rsidRDefault="00350149" w:rsidP="00350149">
            <w:pPr>
              <w:rPr>
                <w:rFonts w:ascii="Times New Roman" w:hAnsi="Times New Roman" w:cs="Times New Roman"/>
                <w:sz w:val="24"/>
                <w:szCs w:val="24"/>
              </w:rPr>
            </w:pPr>
            <w:r>
              <w:rPr>
                <w:rFonts w:ascii="Times New Roman" w:hAnsi="Times New Roman" w:cs="Times New Roman"/>
                <w:sz w:val="24"/>
                <w:szCs w:val="24"/>
              </w:rPr>
              <w:t>2.13</w:t>
            </w:r>
          </w:p>
        </w:tc>
        <w:tc>
          <w:tcPr>
            <w:tcW w:w="2552" w:type="dxa"/>
          </w:tcPr>
          <w:p w14:paraId="665B1D89" w14:textId="661FE07E" w:rsidR="00350149" w:rsidRDefault="00350149" w:rsidP="00350149">
            <w:pPr>
              <w:rPr>
                <w:rFonts w:ascii="Times New Roman" w:hAnsi="Times New Roman" w:cs="Times New Roman"/>
                <w:sz w:val="24"/>
                <w:szCs w:val="24"/>
              </w:rPr>
            </w:pPr>
            <w:r>
              <w:rPr>
                <w:rFonts w:ascii="Times New Roman" w:hAnsi="Times New Roman" w:cs="Times New Roman"/>
                <w:sz w:val="24"/>
                <w:szCs w:val="24"/>
              </w:rPr>
              <w:t>3D lahendus</w:t>
            </w:r>
          </w:p>
        </w:tc>
        <w:tc>
          <w:tcPr>
            <w:tcW w:w="5806" w:type="dxa"/>
          </w:tcPr>
          <w:p w14:paraId="5088F459" w14:textId="04A32784" w:rsidR="00350149" w:rsidRPr="00970492" w:rsidRDefault="00350149" w:rsidP="00350149">
            <w:pPr>
              <w:jc w:val="both"/>
              <w:rPr>
                <w:rFonts w:ascii="Times New Roman" w:hAnsi="Times New Roman" w:cs="Times New Roman"/>
                <w:sz w:val="24"/>
                <w:szCs w:val="24"/>
              </w:rPr>
            </w:pPr>
            <w:r>
              <w:rPr>
                <w:rFonts w:ascii="Times New Roman" w:hAnsi="Times New Roman" w:cs="Times New Roman"/>
                <w:sz w:val="24"/>
                <w:szCs w:val="24"/>
              </w:rPr>
              <w:t>Detailplaneeringu eelnõu lisana tuleb koostada vähemalt üks 3D joonis.</w:t>
            </w:r>
          </w:p>
        </w:tc>
      </w:tr>
      <w:tr w:rsidR="00350149" w14:paraId="52940ECE" w14:textId="77777777" w:rsidTr="00FB179D">
        <w:tc>
          <w:tcPr>
            <w:tcW w:w="704" w:type="dxa"/>
          </w:tcPr>
          <w:p w14:paraId="702DC784" w14:textId="6AE597A0" w:rsidR="00350149" w:rsidRDefault="00350149" w:rsidP="00350149">
            <w:pPr>
              <w:rPr>
                <w:rFonts w:ascii="Times New Roman" w:hAnsi="Times New Roman" w:cs="Times New Roman"/>
                <w:sz w:val="24"/>
                <w:szCs w:val="24"/>
              </w:rPr>
            </w:pPr>
            <w:r>
              <w:rPr>
                <w:rFonts w:ascii="Times New Roman" w:hAnsi="Times New Roman" w:cs="Times New Roman"/>
                <w:sz w:val="24"/>
                <w:szCs w:val="24"/>
              </w:rPr>
              <w:t>2.14</w:t>
            </w:r>
          </w:p>
        </w:tc>
        <w:tc>
          <w:tcPr>
            <w:tcW w:w="2552" w:type="dxa"/>
          </w:tcPr>
          <w:p w14:paraId="274BFC01" w14:textId="7D75961B" w:rsidR="00350149" w:rsidRDefault="00350149" w:rsidP="00350149">
            <w:pPr>
              <w:rPr>
                <w:rFonts w:ascii="Times New Roman" w:hAnsi="Times New Roman" w:cs="Times New Roman"/>
                <w:sz w:val="24"/>
                <w:szCs w:val="24"/>
              </w:rPr>
            </w:pPr>
            <w:r>
              <w:rPr>
                <w:rFonts w:ascii="Times New Roman" w:hAnsi="Times New Roman" w:cs="Times New Roman"/>
                <w:sz w:val="24"/>
                <w:szCs w:val="24"/>
              </w:rPr>
              <w:t>Detailplaneeringu esitamine kooskõlastamises ja vastuvõtmise otsuse tegemiseks</w:t>
            </w:r>
          </w:p>
        </w:tc>
        <w:tc>
          <w:tcPr>
            <w:tcW w:w="5806" w:type="dxa"/>
          </w:tcPr>
          <w:p w14:paraId="290F7F51" w14:textId="3097752A" w:rsidR="00350149" w:rsidRPr="00970492" w:rsidRDefault="00350149" w:rsidP="00350149">
            <w:pPr>
              <w:jc w:val="both"/>
              <w:rPr>
                <w:rFonts w:ascii="Times New Roman" w:hAnsi="Times New Roman" w:cs="Times New Roman"/>
                <w:sz w:val="24"/>
                <w:szCs w:val="24"/>
              </w:rPr>
            </w:pPr>
            <w:r w:rsidRPr="00970492">
              <w:rPr>
                <w:rFonts w:ascii="Times New Roman" w:hAnsi="Times New Roman" w:cs="Times New Roman"/>
                <w:sz w:val="24"/>
                <w:szCs w:val="24"/>
              </w:rPr>
              <w:t>Vastuvõtmiseks ja avaliku väljapaneku korraldamiseks esitatakse planeeringu seletuskiri ja nõutud joonised paberkandjal ning elektrooniliselt koos tehnovõrkude valdajate arvamusega ning muu planeeringu koostamise dokumentatsiooniga.</w:t>
            </w:r>
          </w:p>
        </w:tc>
      </w:tr>
      <w:tr w:rsidR="00350149" w14:paraId="37DF3DFD" w14:textId="77777777" w:rsidTr="00FB179D">
        <w:tc>
          <w:tcPr>
            <w:tcW w:w="704" w:type="dxa"/>
          </w:tcPr>
          <w:p w14:paraId="6AEBAE60" w14:textId="0B82935A" w:rsidR="00350149" w:rsidRDefault="00350149" w:rsidP="00350149">
            <w:pPr>
              <w:rPr>
                <w:rFonts w:ascii="Times New Roman" w:hAnsi="Times New Roman" w:cs="Times New Roman"/>
                <w:sz w:val="24"/>
                <w:szCs w:val="24"/>
              </w:rPr>
            </w:pPr>
            <w:r>
              <w:rPr>
                <w:rFonts w:ascii="Times New Roman" w:hAnsi="Times New Roman" w:cs="Times New Roman"/>
                <w:sz w:val="24"/>
                <w:szCs w:val="24"/>
              </w:rPr>
              <w:t>2.15</w:t>
            </w:r>
          </w:p>
        </w:tc>
        <w:tc>
          <w:tcPr>
            <w:tcW w:w="2552" w:type="dxa"/>
          </w:tcPr>
          <w:p w14:paraId="6E8D7EA0" w14:textId="3696DEA9" w:rsidR="00350149" w:rsidRDefault="00350149" w:rsidP="00350149">
            <w:pPr>
              <w:rPr>
                <w:rFonts w:ascii="Times New Roman" w:hAnsi="Times New Roman" w:cs="Times New Roman"/>
                <w:sz w:val="24"/>
                <w:szCs w:val="24"/>
              </w:rPr>
            </w:pPr>
            <w:r w:rsidRPr="00970492">
              <w:rPr>
                <w:rFonts w:ascii="Times New Roman" w:hAnsi="Times New Roman" w:cs="Times New Roman"/>
                <w:sz w:val="24"/>
                <w:szCs w:val="24"/>
              </w:rPr>
              <w:t>Detailplaneeringu vormistus enne kehtestamist</w:t>
            </w:r>
          </w:p>
        </w:tc>
        <w:tc>
          <w:tcPr>
            <w:tcW w:w="5806" w:type="dxa"/>
          </w:tcPr>
          <w:p w14:paraId="453FB3BD" w14:textId="01E1702E" w:rsidR="00350149" w:rsidRDefault="00350149" w:rsidP="00350149">
            <w:pPr>
              <w:contextualSpacing/>
              <w:jc w:val="both"/>
              <w:rPr>
                <w:rFonts w:ascii="Times New Roman" w:hAnsi="Times New Roman" w:cs="Times New Roman"/>
                <w:sz w:val="24"/>
                <w:szCs w:val="24"/>
              </w:rPr>
            </w:pPr>
            <w:r w:rsidRPr="00970492">
              <w:rPr>
                <w:rFonts w:ascii="Times New Roman" w:eastAsia="Times New Roman" w:hAnsi="Times New Roman" w:cs="Times New Roman"/>
                <w:sz w:val="24"/>
                <w:szCs w:val="24"/>
              </w:rPr>
              <w:t xml:space="preserve">Kehtestamiseks esitatakse planeering elektrooniliselt (joonised </w:t>
            </w:r>
            <w:proofErr w:type="spellStart"/>
            <w:r w:rsidRPr="00970492">
              <w:rPr>
                <w:rFonts w:ascii="Times New Roman" w:eastAsia="Times New Roman" w:hAnsi="Times New Roman" w:cs="Times New Roman"/>
                <w:sz w:val="24"/>
                <w:szCs w:val="24"/>
              </w:rPr>
              <w:t>dwg</w:t>
            </w:r>
            <w:proofErr w:type="spellEnd"/>
            <w:r w:rsidRPr="00970492">
              <w:rPr>
                <w:rFonts w:ascii="Times New Roman" w:eastAsia="Times New Roman" w:hAnsi="Times New Roman" w:cs="Times New Roman"/>
                <w:sz w:val="24"/>
                <w:szCs w:val="24"/>
              </w:rPr>
              <w:t>/</w:t>
            </w:r>
            <w:proofErr w:type="spellStart"/>
            <w:r w:rsidRPr="00970492">
              <w:rPr>
                <w:rFonts w:ascii="Times New Roman" w:eastAsia="Times New Roman" w:hAnsi="Times New Roman" w:cs="Times New Roman"/>
                <w:sz w:val="24"/>
                <w:szCs w:val="24"/>
              </w:rPr>
              <w:t>dgn</w:t>
            </w:r>
            <w:proofErr w:type="spellEnd"/>
            <w:r w:rsidRPr="00970492">
              <w:rPr>
                <w:rFonts w:ascii="Times New Roman" w:eastAsia="Times New Roman" w:hAnsi="Times New Roman" w:cs="Times New Roman"/>
                <w:sz w:val="24"/>
                <w:szCs w:val="24"/>
              </w:rPr>
              <w:t>/</w:t>
            </w:r>
            <w:proofErr w:type="spellStart"/>
            <w:r w:rsidRPr="00970492">
              <w:rPr>
                <w:rFonts w:ascii="Times New Roman" w:eastAsia="Times New Roman" w:hAnsi="Times New Roman" w:cs="Times New Roman"/>
                <w:sz w:val="24"/>
                <w:szCs w:val="24"/>
              </w:rPr>
              <w:t>shp</w:t>
            </w:r>
            <w:proofErr w:type="spellEnd"/>
            <w:r w:rsidRPr="00970492">
              <w:rPr>
                <w:rFonts w:ascii="Times New Roman" w:eastAsia="Times New Roman" w:hAnsi="Times New Roman" w:cs="Times New Roman"/>
                <w:sz w:val="24"/>
                <w:szCs w:val="24"/>
              </w:rPr>
              <w:t xml:space="preserve"> ja </w:t>
            </w:r>
            <w:proofErr w:type="spellStart"/>
            <w:r w:rsidRPr="00970492">
              <w:rPr>
                <w:rFonts w:ascii="Times New Roman" w:eastAsia="Times New Roman" w:hAnsi="Times New Roman" w:cs="Times New Roman"/>
                <w:sz w:val="24"/>
                <w:szCs w:val="24"/>
              </w:rPr>
              <w:t>pdf</w:t>
            </w:r>
            <w:proofErr w:type="spellEnd"/>
            <w:r w:rsidRPr="00970492">
              <w:rPr>
                <w:rFonts w:ascii="Times New Roman" w:eastAsia="Times New Roman" w:hAnsi="Times New Roman" w:cs="Times New Roman"/>
                <w:sz w:val="24"/>
                <w:szCs w:val="24"/>
              </w:rPr>
              <w:t xml:space="preserve"> formaadis, seletuskiri </w:t>
            </w:r>
            <w:proofErr w:type="spellStart"/>
            <w:r w:rsidRPr="00970492">
              <w:rPr>
                <w:rFonts w:ascii="Times New Roman" w:eastAsia="Times New Roman" w:hAnsi="Times New Roman" w:cs="Times New Roman"/>
                <w:sz w:val="24"/>
                <w:szCs w:val="24"/>
              </w:rPr>
              <w:t>pdf</w:t>
            </w:r>
            <w:proofErr w:type="spellEnd"/>
            <w:r w:rsidRPr="00970492">
              <w:rPr>
                <w:rFonts w:ascii="Times New Roman" w:eastAsia="Times New Roman" w:hAnsi="Times New Roman" w:cs="Times New Roman"/>
                <w:sz w:val="24"/>
                <w:szCs w:val="24"/>
              </w:rPr>
              <w:t xml:space="preserve"> formaadis, faili nimed sisuga kooskõlas</w:t>
            </w:r>
            <w:r w:rsidRPr="00020420">
              <w:rPr>
                <w:rFonts w:ascii="Times New Roman" w:eastAsia="Times New Roman" w:hAnsi="Times New Roman" w:cs="Times New Roman"/>
                <w:sz w:val="24"/>
                <w:szCs w:val="24"/>
              </w:rPr>
              <w:t>). Eraldi köitena/kaustana lisamaterjal, mille koosseisus peavad olema detailplaneeringu menetlusdokumendid:</w:t>
            </w:r>
            <w:r w:rsidRPr="00970492">
              <w:rPr>
                <w:rFonts w:ascii="Times New Roman" w:eastAsia="Times New Roman" w:hAnsi="Times New Roman" w:cs="Times New Roman"/>
                <w:sz w:val="24"/>
                <w:szCs w:val="24"/>
              </w:rPr>
              <w:t xml:space="preserve"> kirjad, </w:t>
            </w:r>
            <w:r w:rsidRPr="00970492">
              <w:rPr>
                <w:rFonts w:ascii="Times New Roman" w:eastAsia="Times New Roman" w:hAnsi="Times New Roman" w:cs="Times New Roman"/>
                <w:sz w:val="24"/>
                <w:szCs w:val="24"/>
              </w:rPr>
              <w:lastRenderedPageBreak/>
              <w:t xml:space="preserve">koosolekute protokollid, kuulutused, kohaliku omavalitsuse poolt väljastatud aktid, koostatud uuringud/hinnangud, väljastatud tehnilised tingimused, kooskõlastused, esitatud arvamused, illustreeriv materjal jms. Lisade kausta komplekteerimisel peavad faili nimed </w:t>
            </w:r>
            <w:r w:rsidRPr="000833D2">
              <w:rPr>
                <w:rFonts w:ascii="Times New Roman" w:eastAsia="Times New Roman" w:hAnsi="Times New Roman" w:cs="Times New Roman"/>
                <w:sz w:val="24"/>
                <w:szCs w:val="24"/>
              </w:rPr>
              <w:t>vastama sisukorrale. Samuti tuleb esitada vastavalt PLANIS</w:t>
            </w:r>
            <w:r>
              <w:rPr>
                <w:rFonts w:ascii="Times New Roman" w:eastAsia="Times New Roman" w:hAnsi="Times New Roman" w:cs="Times New Roman"/>
                <w:sz w:val="24"/>
                <w:szCs w:val="24"/>
              </w:rPr>
              <w:t xml:space="preserve"> </w:t>
            </w:r>
            <w:r w:rsidRPr="00970492">
              <w:rPr>
                <w:rFonts w:ascii="Times New Roman" w:eastAsia="Times New Roman" w:hAnsi="Times New Roman" w:cs="Times New Roman"/>
                <w:sz w:val="24"/>
                <w:szCs w:val="24"/>
              </w:rPr>
              <w:t>süsteemi juhendile vormistatud kujul detailplaneeringu kaust.</w:t>
            </w:r>
          </w:p>
        </w:tc>
      </w:tr>
    </w:tbl>
    <w:p w14:paraId="474E121C" w14:textId="77777777" w:rsidR="00970492" w:rsidRDefault="00970492" w:rsidP="00970492">
      <w:pPr>
        <w:spacing w:before="240"/>
        <w:rPr>
          <w:rFonts w:ascii="Times New Roman" w:hAnsi="Times New Roman" w:cs="Times New Roman"/>
          <w:sz w:val="24"/>
          <w:szCs w:val="24"/>
        </w:rPr>
      </w:pPr>
      <w:r>
        <w:rPr>
          <w:rFonts w:ascii="Times New Roman" w:hAnsi="Times New Roman" w:cs="Times New Roman"/>
          <w:sz w:val="24"/>
          <w:szCs w:val="24"/>
        </w:rPr>
        <w:lastRenderedPageBreak/>
        <w:t>3 Ajakava. Kaasamine ja koostöö</w:t>
      </w:r>
    </w:p>
    <w:tbl>
      <w:tblPr>
        <w:tblStyle w:val="Kontuurtabel"/>
        <w:tblW w:w="0" w:type="auto"/>
        <w:tblLook w:val="04A0" w:firstRow="1" w:lastRow="0" w:firstColumn="1" w:lastColumn="0" w:noHBand="0" w:noVBand="1"/>
      </w:tblPr>
      <w:tblGrid>
        <w:gridCol w:w="704"/>
        <w:gridCol w:w="2552"/>
        <w:gridCol w:w="5806"/>
      </w:tblGrid>
      <w:tr w:rsidR="00970492" w14:paraId="634A46D2" w14:textId="77777777" w:rsidTr="00A97EEB">
        <w:tc>
          <w:tcPr>
            <w:tcW w:w="704" w:type="dxa"/>
          </w:tcPr>
          <w:p w14:paraId="2431BE3F"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3.1</w:t>
            </w:r>
          </w:p>
        </w:tc>
        <w:tc>
          <w:tcPr>
            <w:tcW w:w="2552" w:type="dxa"/>
          </w:tcPr>
          <w:p w14:paraId="235C3561"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Detailplaneeringu koostamise eeldatav ajakava</w:t>
            </w:r>
          </w:p>
        </w:tc>
        <w:tc>
          <w:tcPr>
            <w:tcW w:w="5806" w:type="dxa"/>
          </w:tcPr>
          <w:p w14:paraId="22A22929" w14:textId="77777777" w:rsidR="00970492" w:rsidRPr="000833D2" w:rsidRDefault="00970492" w:rsidP="00A97EEB">
            <w:pPr>
              <w:jc w:val="both"/>
              <w:rPr>
                <w:rFonts w:ascii="Times New Roman" w:hAnsi="Times New Roman" w:cs="Times New Roman"/>
                <w:sz w:val="24"/>
                <w:szCs w:val="24"/>
              </w:rPr>
            </w:pPr>
            <w:r w:rsidRPr="000833D2">
              <w:rPr>
                <w:rFonts w:ascii="Times New Roman" w:hAnsi="Times New Roman" w:cs="Times New Roman"/>
                <w:sz w:val="24"/>
                <w:szCs w:val="24"/>
              </w:rPr>
              <w:t>Detailplaneering peab olema esitatud vastuvõtmiseks hiljemalt kahe aasta jooksul alates algatamisest.</w:t>
            </w:r>
          </w:p>
          <w:p w14:paraId="6E8C6EA2" w14:textId="1A7460E5" w:rsidR="00020420" w:rsidRDefault="008E2D3C" w:rsidP="00A97EEB">
            <w:pPr>
              <w:jc w:val="both"/>
              <w:rPr>
                <w:rFonts w:ascii="Times New Roman" w:hAnsi="Times New Roman" w:cs="Times New Roman"/>
                <w:sz w:val="24"/>
                <w:szCs w:val="24"/>
              </w:rPr>
            </w:pPr>
            <w:r w:rsidRPr="000833D2">
              <w:rPr>
                <w:rFonts w:ascii="Times New Roman" w:hAnsi="Times New Roman" w:cs="Times New Roman"/>
                <w:sz w:val="24"/>
                <w:szCs w:val="24"/>
              </w:rPr>
              <w:t>Detailplaneering koostatakse eeldatavalt</w:t>
            </w:r>
            <w:r w:rsidR="000833D2">
              <w:rPr>
                <w:rFonts w:ascii="Times New Roman" w:hAnsi="Times New Roman" w:cs="Times New Roman"/>
                <w:sz w:val="24"/>
                <w:szCs w:val="24"/>
              </w:rPr>
              <w:t xml:space="preserve"> </w:t>
            </w:r>
            <w:r w:rsidR="003F662B" w:rsidRPr="000833D2">
              <w:rPr>
                <w:rFonts w:ascii="Times New Roman" w:hAnsi="Times New Roman" w:cs="Times New Roman"/>
                <w:sz w:val="24"/>
                <w:szCs w:val="24"/>
              </w:rPr>
              <w:t xml:space="preserve">2026-2028 </w:t>
            </w:r>
            <w:r w:rsidRPr="000833D2">
              <w:rPr>
                <w:rFonts w:ascii="Times New Roman" w:hAnsi="Times New Roman" w:cs="Times New Roman"/>
                <w:sz w:val="24"/>
                <w:szCs w:val="24"/>
              </w:rPr>
              <w:t>aastate jooksul</w:t>
            </w:r>
            <w:r w:rsidR="00EE7F76" w:rsidRPr="000833D2">
              <w:rPr>
                <w:rFonts w:ascii="Times New Roman" w:hAnsi="Times New Roman" w:cs="Times New Roman"/>
                <w:sz w:val="24"/>
                <w:szCs w:val="24"/>
              </w:rPr>
              <w:t>.</w:t>
            </w:r>
          </w:p>
          <w:p w14:paraId="23789073" w14:textId="42B32B2E" w:rsidR="00005734" w:rsidRPr="000833D2" w:rsidRDefault="00020420" w:rsidP="00A97EEB">
            <w:pPr>
              <w:jc w:val="both"/>
              <w:rPr>
                <w:rFonts w:ascii="Times New Roman" w:hAnsi="Times New Roman" w:cs="Times New Roman"/>
                <w:sz w:val="24"/>
                <w:szCs w:val="24"/>
              </w:rPr>
            </w:pPr>
            <w:r>
              <w:rPr>
                <w:rFonts w:ascii="Times New Roman" w:hAnsi="Times New Roman" w:cs="Times New Roman"/>
                <w:sz w:val="24"/>
                <w:szCs w:val="24"/>
              </w:rPr>
              <w:t>Kui detailplaneeringut ei esitata kohalikule omavalitsusele vastuvõtmiseks kahe aasta jooksul planeeringu algatamisest arvates, siis peab planeeringu koostamisest huvitatud isik esitama kohalikule omavalitsusele taotluse lähteseiskohtade muutmise või täiendamise vajaduse väljaselgitamiseks.</w:t>
            </w:r>
          </w:p>
        </w:tc>
      </w:tr>
      <w:tr w:rsidR="00970492" w14:paraId="06307B6F" w14:textId="77777777" w:rsidTr="00A97EEB">
        <w:tc>
          <w:tcPr>
            <w:tcW w:w="704" w:type="dxa"/>
          </w:tcPr>
          <w:p w14:paraId="338BC53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3.2</w:t>
            </w:r>
          </w:p>
        </w:tc>
        <w:tc>
          <w:tcPr>
            <w:tcW w:w="2552" w:type="dxa"/>
          </w:tcPr>
          <w:p w14:paraId="1419FADE"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Koostöö valitsusasutustega</w:t>
            </w:r>
          </w:p>
        </w:tc>
        <w:tc>
          <w:tcPr>
            <w:tcW w:w="5806" w:type="dxa"/>
          </w:tcPr>
          <w:p w14:paraId="5B625D99" w14:textId="0369C678" w:rsidR="0098510C" w:rsidRPr="0098510C" w:rsidRDefault="00970492" w:rsidP="0098510C">
            <w:pPr>
              <w:jc w:val="both"/>
              <w:rPr>
                <w:rFonts w:ascii="Times New Roman" w:hAnsi="Times New Roman" w:cs="Times New Roman"/>
                <w:sz w:val="24"/>
                <w:szCs w:val="24"/>
              </w:rPr>
            </w:pPr>
            <w:r>
              <w:rPr>
                <w:rFonts w:ascii="Times New Roman" w:hAnsi="Times New Roman" w:cs="Times New Roman"/>
                <w:sz w:val="24"/>
                <w:szCs w:val="24"/>
              </w:rPr>
              <w:t>Detailplaneering koostatakse koostöös järgmiste asutustega:</w:t>
            </w:r>
          </w:p>
          <w:p w14:paraId="759E0CD4" w14:textId="3F534FFA" w:rsidR="00616323" w:rsidRPr="00951DC3" w:rsidRDefault="0098510C" w:rsidP="0098510C">
            <w:pPr>
              <w:jc w:val="both"/>
              <w:rPr>
                <w:rFonts w:ascii="Times New Roman" w:hAnsi="Times New Roman" w:cs="Times New Roman"/>
                <w:sz w:val="24"/>
                <w:szCs w:val="24"/>
              </w:rPr>
            </w:pPr>
            <w:r w:rsidRPr="00951DC3">
              <w:rPr>
                <w:rFonts w:ascii="Times New Roman" w:hAnsi="Times New Roman" w:cs="Times New Roman"/>
                <w:sz w:val="24"/>
                <w:szCs w:val="24"/>
              </w:rPr>
              <w:t>* Päästeamet</w:t>
            </w:r>
            <w:r w:rsidR="00346C75" w:rsidRPr="00951DC3">
              <w:rPr>
                <w:rFonts w:ascii="Times New Roman" w:hAnsi="Times New Roman" w:cs="Times New Roman"/>
                <w:sz w:val="24"/>
                <w:szCs w:val="24"/>
              </w:rPr>
              <w:t>;</w:t>
            </w:r>
          </w:p>
          <w:p w14:paraId="2F29B3FE" w14:textId="1F877425" w:rsidR="00200DD9" w:rsidRPr="00951DC3" w:rsidRDefault="00200DD9" w:rsidP="0098510C">
            <w:pPr>
              <w:jc w:val="both"/>
              <w:rPr>
                <w:rFonts w:ascii="Times New Roman" w:hAnsi="Times New Roman" w:cs="Times New Roman"/>
                <w:sz w:val="24"/>
                <w:szCs w:val="24"/>
              </w:rPr>
            </w:pPr>
            <w:r w:rsidRPr="00951DC3">
              <w:rPr>
                <w:rFonts w:ascii="Times New Roman" w:hAnsi="Times New Roman" w:cs="Times New Roman"/>
                <w:sz w:val="24"/>
                <w:szCs w:val="24"/>
              </w:rPr>
              <w:t>* Terviseamet</w:t>
            </w:r>
            <w:r w:rsidR="007F21D5" w:rsidRPr="00951DC3">
              <w:rPr>
                <w:rFonts w:ascii="Times New Roman" w:hAnsi="Times New Roman" w:cs="Times New Roman"/>
                <w:sz w:val="24"/>
                <w:szCs w:val="24"/>
              </w:rPr>
              <w:t>;</w:t>
            </w:r>
          </w:p>
          <w:p w14:paraId="7E5B0DE1" w14:textId="4C4B5592" w:rsidR="00200DD9" w:rsidRDefault="00200DD9" w:rsidP="0098510C">
            <w:pPr>
              <w:jc w:val="both"/>
              <w:rPr>
                <w:rFonts w:ascii="Times New Roman" w:hAnsi="Times New Roman" w:cs="Times New Roman"/>
                <w:sz w:val="24"/>
                <w:szCs w:val="24"/>
              </w:rPr>
            </w:pPr>
            <w:r>
              <w:rPr>
                <w:rFonts w:ascii="Times New Roman" w:hAnsi="Times New Roman" w:cs="Times New Roman"/>
                <w:sz w:val="24"/>
                <w:szCs w:val="24"/>
              </w:rPr>
              <w:t>* Täiendavalt kaasatakse ametkondi, kui detailplaneeringu sisust nähtuvalt tekib selleks vajadus.</w:t>
            </w:r>
          </w:p>
        </w:tc>
      </w:tr>
      <w:tr w:rsidR="00970492" w14:paraId="0A63E331" w14:textId="77777777" w:rsidTr="00A97EEB">
        <w:tc>
          <w:tcPr>
            <w:tcW w:w="704" w:type="dxa"/>
          </w:tcPr>
          <w:p w14:paraId="0CFC0D32"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3.3</w:t>
            </w:r>
          </w:p>
        </w:tc>
        <w:tc>
          <w:tcPr>
            <w:tcW w:w="2552" w:type="dxa"/>
          </w:tcPr>
          <w:p w14:paraId="3C92EFA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Kaasatavad isikud</w:t>
            </w:r>
          </w:p>
        </w:tc>
        <w:tc>
          <w:tcPr>
            <w:tcW w:w="5806" w:type="dxa"/>
          </w:tcPr>
          <w:p w14:paraId="6C00FE95" w14:textId="77777777" w:rsidR="00970492" w:rsidRPr="00BF16F7" w:rsidRDefault="00970492" w:rsidP="00A97EEB">
            <w:pPr>
              <w:jc w:val="both"/>
              <w:rPr>
                <w:rFonts w:ascii="Times New Roman" w:hAnsi="Times New Roman" w:cs="Times New Roman"/>
                <w:sz w:val="24"/>
                <w:szCs w:val="24"/>
              </w:rPr>
            </w:pPr>
            <w:r w:rsidRPr="00BF16F7">
              <w:rPr>
                <w:rFonts w:ascii="Times New Roman" w:hAnsi="Times New Roman" w:cs="Times New Roman"/>
                <w:sz w:val="24"/>
                <w:szCs w:val="24"/>
              </w:rPr>
              <w:t>Planeeringu koostamisse kaasatakse:</w:t>
            </w:r>
          </w:p>
          <w:p w14:paraId="7D33924F" w14:textId="3014BAE7" w:rsidR="00970492" w:rsidRPr="00BF16F7" w:rsidRDefault="00970492" w:rsidP="00A97EEB">
            <w:pPr>
              <w:jc w:val="both"/>
              <w:rPr>
                <w:rFonts w:ascii="Times New Roman" w:hAnsi="Times New Roman" w:cs="Times New Roman"/>
                <w:sz w:val="24"/>
                <w:szCs w:val="24"/>
              </w:rPr>
            </w:pPr>
            <w:r w:rsidRPr="00BF16F7">
              <w:rPr>
                <w:rFonts w:ascii="Times New Roman" w:hAnsi="Times New Roman" w:cs="Times New Roman"/>
                <w:sz w:val="24"/>
                <w:szCs w:val="24"/>
              </w:rPr>
              <w:t>*</w:t>
            </w:r>
            <w:r w:rsidR="00BF16F7">
              <w:rPr>
                <w:rFonts w:ascii="Times New Roman" w:hAnsi="Times New Roman" w:cs="Times New Roman"/>
                <w:sz w:val="24"/>
                <w:szCs w:val="24"/>
              </w:rPr>
              <w:t xml:space="preserve"> </w:t>
            </w:r>
            <w:r w:rsidRPr="00BF16F7">
              <w:rPr>
                <w:rFonts w:ascii="Times New Roman" w:hAnsi="Times New Roman" w:cs="Times New Roman"/>
                <w:sz w:val="24"/>
                <w:szCs w:val="24"/>
              </w:rPr>
              <w:t>Töö sisust nähtuvalt tehnovõrkude omanikud, kelle taristuga liitumisühendust kavandatakse või muudetakse;</w:t>
            </w:r>
          </w:p>
          <w:p w14:paraId="3BFAEE56" w14:textId="2A9792E8" w:rsidR="00FA6B90" w:rsidRPr="00E34BE0" w:rsidRDefault="00FA6B90" w:rsidP="00BD72B9">
            <w:pPr>
              <w:rPr>
                <w:rFonts w:ascii="Times New Roman" w:eastAsia="Times New Roman" w:hAnsi="Times New Roman" w:cs="Times New Roman"/>
                <w:sz w:val="24"/>
                <w:szCs w:val="24"/>
              </w:rPr>
            </w:pPr>
            <w:r w:rsidRPr="00E34BE0">
              <w:rPr>
                <w:rFonts w:ascii="Times New Roman" w:eastAsia="Times New Roman" w:hAnsi="Times New Roman" w:cs="Times New Roman"/>
                <w:sz w:val="24"/>
                <w:szCs w:val="24"/>
              </w:rPr>
              <w:t>*</w:t>
            </w:r>
            <w:r w:rsidR="00176033" w:rsidRPr="00E34BE0">
              <w:rPr>
                <w:rFonts w:ascii="Times New Roman" w:eastAsia="Times New Roman" w:hAnsi="Times New Roman" w:cs="Times New Roman"/>
                <w:sz w:val="24"/>
                <w:szCs w:val="24"/>
              </w:rPr>
              <w:t xml:space="preserve"> </w:t>
            </w:r>
            <w:r w:rsidR="00BE5BDD" w:rsidRPr="00BE5BDD">
              <w:rPr>
                <w:rFonts w:ascii="Times New Roman" w:eastAsia="Times New Roman" w:hAnsi="Times New Roman" w:cs="Times New Roman"/>
                <w:sz w:val="24"/>
                <w:szCs w:val="24"/>
              </w:rPr>
              <w:t xml:space="preserve">89901:001:0965 </w:t>
            </w:r>
            <w:r w:rsidR="000A5F65" w:rsidRPr="00E34BE0">
              <w:rPr>
                <w:rFonts w:ascii="Times New Roman" w:eastAsia="Times New Roman" w:hAnsi="Times New Roman" w:cs="Times New Roman"/>
                <w:sz w:val="24"/>
                <w:szCs w:val="24"/>
              </w:rPr>
              <w:t>(</w:t>
            </w:r>
            <w:r w:rsidR="00BE5BDD" w:rsidRPr="00BE5BDD">
              <w:rPr>
                <w:rFonts w:ascii="Times New Roman" w:eastAsia="Times New Roman" w:hAnsi="Times New Roman" w:cs="Times New Roman"/>
                <w:sz w:val="24"/>
                <w:szCs w:val="24"/>
              </w:rPr>
              <w:t>Kitsetare tee 10a</w:t>
            </w:r>
            <w:r w:rsidR="000A5F65" w:rsidRPr="00E34BE0">
              <w:rPr>
                <w:rFonts w:ascii="Times New Roman" w:eastAsia="Times New Roman" w:hAnsi="Times New Roman" w:cs="Times New Roman"/>
                <w:sz w:val="24"/>
                <w:szCs w:val="24"/>
              </w:rPr>
              <w:t>)</w:t>
            </w:r>
            <w:r w:rsidR="00BF16F7" w:rsidRPr="00E34BE0">
              <w:rPr>
                <w:rFonts w:ascii="Times New Roman" w:eastAsia="Times New Roman" w:hAnsi="Times New Roman" w:cs="Times New Roman"/>
                <w:sz w:val="24"/>
                <w:szCs w:val="24"/>
              </w:rPr>
              <w:t>;</w:t>
            </w:r>
          </w:p>
          <w:p w14:paraId="17633435" w14:textId="35F6D169" w:rsidR="00D81576" w:rsidRPr="00E34BE0" w:rsidRDefault="00D81576" w:rsidP="00BD72B9">
            <w:pPr>
              <w:rPr>
                <w:rFonts w:ascii="Times New Roman" w:eastAsia="Times New Roman" w:hAnsi="Times New Roman" w:cs="Times New Roman"/>
                <w:sz w:val="24"/>
                <w:szCs w:val="24"/>
              </w:rPr>
            </w:pPr>
            <w:r w:rsidRPr="00E34BE0">
              <w:rPr>
                <w:rFonts w:ascii="Times New Roman" w:eastAsia="Times New Roman" w:hAnsi="Times New Roman" w:cs="Times New Roman"/>
                <w:sz w:val="24"/>
                <w:szCs w:val="24"/>
              </w:rPr>
              <w:t>*</w:t>
            </w:r>
            <w:r w:rsidR="00C60413" w:rsidRPr="00E34BE0">
              <w:rPr>
                <w:rFonts w:ascii="Times New Roman" w:eastAsia="Times New Roman" w:hAnsi="Times New Roman" w:cs="Times New Roman"/>
                <w:sz w:val="24"/>
                <w:szCs w:val="24"/>
              </w:rPr>
              <w:t xml:space="preserve"> </w:t>
            </w:r>
            <w:r w:rsidR="00BE5BDD" w:rsidRPr="00BE5BDD">
              <w:rPr>
                <w:rFonts w:ascii="Times New Roman" w:eastAsia="Times New Roman" w:hAnsi="Times New Roman" w:cs="Times New Roman"/>
                <w:sz w:val="24"/>
                <w:szCs w:val="24"/>
              </w:rPr>
              <w:t xml:space="preserve">62903:001:0260 </w:t>
            </w:r>
            <w:r w:rsidR="00BF16F7" w:rsidRPr="00E34BE0">
              <w:rPr>
                <w:rFonts w:ascii="Times New Roman" w:eastAsia="Times New Roman" w:hAnsi="Times New Roman" w:cs="Times New Roman"/>
                <w:sz w:val="24"/>
                <w:szCs w:val="24"/>
              </w:rPr>
              <w:t>(</w:t>
            </w:r>
            <w:r w:rsidR="00BE5BDD" w:rsidRPr="00BE5BDD">
              <w:rPr>
                <w:rFonts w:ascii="Times New Roman" w:eastAsia="Times New Roman" w:hAnsi="Times New Roman" w:cs="Times New Roman"/>
                <w:sz w:val="24"/>
                <w:szCs w:val="24"/>
              </w:rPr>
              <w:t>Kitsetare tee 12</w:t>
            </w:r>
            <w:r w:rsidR="00BF16F7" w:rsidRPr="00E34BE0">
              <w:rPr>
                <w:rFonts w:ascii="Times New Roman" w:eastAsia="Times New Roman" w:hAnsi="Times New Roman" w:cs="Times New Roman"/>
                <w:sz w:val="24"/>
                <w:szCs w:val="24"/>
              </w:rPr>
              <w:t>);</w:t>
            </w:r>
          </w:p>
          <w:p w14:paraId="6A971E30" w14:textId="72D55BC7" w:rsidR="00750952" w:rsidRPr="00E34BE0" w:rsidRDefault="00750952" w:rsidP="00BD72B9">
            <w:pPr>
              <w:rPr>
                <w:rFonts w:ascii="Times New Roman" w:eastAsia="Times New Roman" w:hAnsi="Times New Roman" w:cs="Times New Roman"/>
                <w:sz w:val="24"/>
                <w:szCs w:val="24"/>
              </w:rPr>
            </w:pPr>
            <w:r w:rsidRPr="00E34BE0">
              <w:rPr>
                <w:rFonts w:ascii="Times New Roman" w:eastAsia="Times New Roman" w:hAnsi="Times New Roman" w:cs="Times New Roman"/>
                <w:sz w:val="24"/>
                <w:szCs w:val="24"/>
              </w:rPr>
              <w:t>*</w:t>
            </w:r>
            <w:r w:rsidR="000723EE" w:rsidRPr="00E34BE0">
              <w:rPr>
                <w:rFonts w:ascii="Times New Roman" w:eastAsia="Times New Roman" w:hAnsi="Times New Roman" w:cs="Times New Roman"/>
                <w:sz w:val="24"/>
                <w:szCs w:val="24"/>
              </w:rPr>
              <w:t xml:space="preserve"> </w:t>
            </w:r>
            <w:r w:rsidR="00BE5BDD" w:rsidRPr="00BE5BDD">
              <w:rPr>
                <w:rFonts w:ascii="Times New Roman" w:eastAsia="Times New Roman" w:hAnsi="Times New Roman" w:cs="Times New Roman"/>
                <w:sz w:val="24"/>
                <w:szCs w:val="24"/>
              </w:rPr>
              <w:t xml:space="preserve">62903:001:0129 </w:t>
            </w:r>
            <w:r w:rsidR="00BF16F7" w:rsidRPr="00E34BE0">
              <w:rPr>
                <w:rFonts w:ascii="Times New Roman" w:eastAsia="Times New Roman" w:hAnsi="Times New Roman" w:cs="Times New Roman"/>
                <w:sz w:val="24"/>
                <w:szCs w:val="24"/>
              </w:rPr>
              <w:t>(</w:t>
            </w:r>
            <w:r w:rsidR="00BE5BDD" w:rsidRPr="00BE5BDD">
              <w:rPr>
                <w:rFonts w:ascii="Times New Roman" w:eastAsia="Times New Roman" w:hAnsi="Times New Roman" w:cs="Times New Roman"/>
                <w:sz w:val="24"/>
                <w:szCs w:val="24"/>
              </w:rPr>
              <w:t>Kitsetare tee</w:t>
            </w:r>
            <w:r w:rsidR="00BF16F7" w:rsidRPr="00E34BE0">
              <w:rPr>
                <w:rFonts w:ascii="Times New Roman" w:eastAsia="Times New Roman" w:hAnsi="Times New Roman" w:cs="Times New Roman"/>
                <w:sz w:val="24"/>
                <w:szCs w:val="24"/>
              </w:rPr>
              <w:t>);</w:t>
            </w:r>
          </w:p>
          <w:p w14:paraId="176FF8F9" w14:textId="1521998A" w:rsidR="000723EE" w:rsidRPr="000A7B7D" w:rsidRDefault="000723EE" w:rsidP="00BD72B9">
            <w:pPr>
              <w:rPr>
                <w:rFonts w:ascii="Times New Roman" w:eastAsia="Times New Roman" w:hAnsi="Times New Roman" w:cs="Times New Roman"/>
                <w:sz w:val="24"/>
                <w:szCs w:val="24"/>
              </w:rPr>
            </w:pPr>
            <w:r w:rsidRPr="000A7B7D">
              <w:rPr>
                <w:rFonts w:ascii="Times New Roman" w:eastAsia="Times New Roman" w:hAnsi="Times New Roman" w:cs="Times New Roman"/>
                <w:sz w:val="24"/>
                <w:szCs w:val="24"/>
              </w:rPr>
              <w:t>*</w:t>
            </w:r>
            <w:r w:rsidR="005064CF" w:rsidRPr="000A7B7D">
              <w:rPr>
                <w:rFonts w:ascii="Times New Roman" w:eastAsia="Times New Roman" w:hAnsi="Times New Roman" w:cs="Times New Roman"/>
                <w:sz w:val="24"/>
                <w:szCs w:val="24"/>
              </w:rPr>
              <w:t xml:space="preserve"> </w:t>
            </w:r>
            <w:r w:rsidR="00BE5BDD" w:rsidRPr="00BE5BDD">
              <w:rPr>
                <w:rFonts w:ascii="Times New Roman" w:eastAsia="Times New Roman" w:hAnsi="Times New Roman" w:cs="Times New Roman"/>
                <w:sz w:val="24"/>
                <w:szCs w:val="24"/>
              </w:rPr>
              <w:t xml:space="preserve">62903:001:0370 </w:t>
            </w:r>
            <w:r w:rsidR="00BF16F7" w:rsidRPr="000A7B7D">
              <w:rPr>
                <w:rFonts w:ascii="Times New Roman" w:eastAsia="Times New Roman" w:hAnsi="Times New Roman" w:cs="Times New Roman"/>
                <w:sz w:val="24"/>
                <w:szCs w:val="24"/>
              </w:rPr>
              <w:t>(</w:t>
            </w:r>
            <w:r w:rsidR="00BE5BDD" w:rsidRPr="00BE5BDD">
              <w:rPr>
                <w:rFonts w:ascii="Times New Roman" w:eastAsia="Times New Roman" w:hAnsi="Times New Roman" w:cs="Times New Roman"/>
                <w:sz w:val="24"/>
                <w:szCs w:val="24"/>
              </w:rPr>
              <w:t>Kitsetare tee 8</w:t>
            </w:r>
            <w:r w:rsidR="00BF16F7" w:rsidRPr="000A7B7D">
              <w:rPr>
                <w:rFonts w:ascii="Times New Roman" w:eastAsia="Times New Roman" w:hAnsi="Times New Roman" w:cs="Times New Roman"/>
                <w:sz w:val="24"/>
                <w:szCs w:val="24"/>
              </w:rPr>
              <w:t>);</w:t>
            </w:r>
          </w:p>
          <w:p w14:paraId="77A80E0A" w14:textId="09E0822E" w:rsidR="008D6840" w:rsidRDefault="00174DDA" w:rsidP="00BD72B9">
            <w:pPr>
              <w:rPr>
                <w:rFonts w:ascii="Times New Roman" w:eastAsia="Times New Roman" w:hAnsi="Times New Roman" w:cs="Times New Roman"/>
                <w:sz w:val="24"/>
                <w:szCs w:val="24"/>
              </w:rPr>
            </w:pPr>
            <w:r w:rsidRPr="000A7B7D">
              <w:rPr>
                <w:rFonts w:ascii="Times New Roman" w:eastAsia="Times New Roman" w:hAnsi="Times New Roman" w:cs="Times New Roman"/>
                <w:sz w:val="24"/>
                <w:szCs w:val="24"/>
              </w:rPr>
              <w:t xml:space="preserve">* </w:t>
            </w:r>
            <w:r w:rsidR="00BE5BDD" w:rsidRPr="00BE5BDD">
              <w:rPr>
                <w:rFonts w:ascii="Times New Roman" w:eastAsia="Times New Roman" w:hAnsi="Times New Roman" w:cs="Times New Roman"/>
                <w:sz w:val="24"/>
                <w:szCs w:val="24"/>
              </w:rPr>
              <w:t xml:space="preserve">62903:001:1180 </w:t>
            </w:r>
            <w:r w:rsidR="00BF16F7" w:rsidRPr="000A7B7D">
              <w:rPr>
                <w:rFonts w:ascii="Times New Roman" w:eastAsia="Times New Roman" w:hAnsi="Times New Roman" w:cs="Times New Roman"/>
                <w:sz w:val="24"/>
                <w:szCs w:val="24"/>
              </w:rPr>
              <w:t>(</w:t>
            </w:r>
            <w:r w:rsidR="00BE5BDD" w:rsidRPr="00BE5BDD">
              <w:rPr>
                <w:rFonts w:ascii="Times New Roman" w:eastAsia="Times New Roman" w:hAnsi="Times New Roman" w:cs="Times New Roman"/>
                <w:sz w:val="24"/>
                <w:szCs w:val="24"/>
              </w:rPr>
              <w:t>Kitsetare tee</w:t>
            </w:r>
            <w:r w:rsidR="00BE5BDD">
              <w:rPr>
                <w:rFonts w:ascii="Times New Roman" w:eastAsia="Times New Roman" w:hAnsi="Times New Roman" w:cs="Times New Roman"/>
                <w:sz w:val="24"/>
                <w:szCs w:val="24"/>
              </w:rPr>
              <w:t xml:space="preserve"> 6</w:t>
            </w:r>
            <w:r w:rsidR="00BF16F7" w:rsidRPr="000A7B7D">
              <w:rPr>
                <w:rFonts w:ascii="Times New Roman" w:eastAsia="Times New Roman" w:hAnsi="Times New Roman" w:cs="Times New Roman"/>
                <w:sz w:val="24"/>
                <w:szCs w:val="24"/>
              </w:rPr>
              <w:t>);</w:t>
            </w:r>
          </w:p>
          <w:p w14:paraId="65AA0FD2" w14:textId="5EFCA68A" w:rsidR="00B1612A" w:rsidRDefault="00B1612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1612A">
              <w:rPr>
                <w:rFonts w:ascii="Times New Roman" w:eastAsia="Times New Roman" w:hAnsi="Times New Roman" w:cs="Times New Roman"/>
                <w:sz w:val="24"/>
                <w:szCs w:val="24"/>
              </w:rPr>
              <w:t>62903:001:0077</w:t>
            </w:r>
            <w:r>
              <w:rPr>
                <w:rFonts w:ascii="Times New Roman" w:eastAsia="Times New Roman" w:hAnsi="Times New Roman" w:cs="Times New Roman"/>
                <w:sz w:val="24"/>
                <w:szCs w:val="24"/>
              </w:rPr>
              <w:t xml:space="preserve"> (</w:t>
            </w:r>
            <w:r w:rsidRPr="00B1612A">
              <w:rPr>
                <w:rFonts w:ascii="Times New Roman" w:eastAsia="Times New Roman" w:hAnsi="Times New Roman" w:cs="Times New Roman"/>
                <w:sz w:val="24"/>
                <w:szCs w:val="24"/>
              </w:rPr>
              <w:t>Kitsetare tee 4</w:t>
            </w:r>
            <w:r>
              <w:rPr>
                <w:rFonts w:ascii="Times New Roman" w:eastAsia="Times New Roman" w:hAnsi="Times New Roman" w:cs="Times New Roman"/>
                <w:sz w:val="24"/>
                <w:szCs w:val="24"/>
              </w:rPr>
              <w:t>);</w:t>
            </w:r>
          </w:p>
          <w:p w14:paraId="1316F266" w14:textId="02FA7C1A" w:rsidR="00B1612A" w:rsidRDefault="00B1612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1612A">
              <w:rPr>
                <w:rFonts w:ascii="Times New Roman" w:eastAsia="Times New Roman" w:hAnsi="Times New Roman" w:cs="Times New Roman"/>
                <w:sz w:val="24"/>
                <w:szCs w:val="24"/>
              </w:rPr>
              <w:t>62903:001:0074</w:t>
            </w:r>
            <w:r>
              <w:rPr>
                <w:rFonts w:ascii="Times New Roman" w:eastAsia="Times New Roman" w:hAnsi="Times New Roman" w:cs="Times New Roman"/>
                <w:sz w:val="24"/>
                <w:szCs w:val="24"/>
              </w:rPr>
              <w:t xml:space="preserve"> (Kitsetare tee 2);</w:t>
            </w:r>
          </w:p>
          <w:p w14:paraId="71C69E3F" w14:textId="4DF65B00" w:rsidR="000A7B7D" w:rsidRDefault="000A7B7D"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E5BDD" w:rsidRPr="00BE5BDD">
              <w:rPr>
                <w:rFonts w:ascii="Times New Roman" w:eastAsia="Times New Roman" w:hAnsi="Times New Roman" w:cs="Times New Roman"/>
                <w:sz w:val="24"/>
                <w:szCs w:val="24"/>
              </w:rPr>
              <w:t xml:space="preserve">62903:001:0159 </w:t>
            </w:r>
            <w:r>
              <w:rPr>
                <w:rFonts w:ascii="Times New Roman" w:eastAsia="Times New Roman" w:hAnsi="Times New Roman" w:cs="Times New Roman"/>
                <w:sz w:val="24"/>
                <w:szCs w:val="24"/>
              </w:rPr>
              <w:t>(</w:t>
            </w:r>
            <w:r w:rsidR="00BE5BDD" w:rsidRPr="00BE5BDD">
              <w:rPr>
                <w:rFonts w:ascii="Times New Roman" w:eastAsia="Times New Roman" w:hAnsi="Times New Roman" w:cs="Times New Roman"/>
                <w:sz w:val="24"/>
                <w:szCs w:val="24"/>
              </w:rPr>
              <w:t>Pargi ring 1</w:t>
            </w:r>
            <w:r>
              <w:rPr>
                <w:rFonts w:ascii="Times New Roman" w:eastAsia="Times New Roman" w:hAnsi="Times New Roman" w:cs="Times New Roman"/>
                <w:sz w:val="24"/>
                <w:szCs w:val="24"/>
              </w:rPr>
              <w:t>);</w:t>
            </w:r>
          </w:p>
          <w:p w14:paraId="5889F019" w14:textId="569CD3B7" w:rsidR="000A7B7D" w:rsidRPr="00BE5BDD" w:rsidRDefault="000A7B7D" w:rsidP="00BD72B9">
            <w:pPr>
              <w:rPr>
                <w:rFonts w:ascii="Times New Roman" w:eastAsia="Times New Roman" w:hAnsi="Times New Roman" w:cs="Times New Roman"/>
                <w:sz w:val="24"/>
                <w:szCs w:val="24"/>
              </w:rPr>
            </w:pPr>
            <w:r w:rsidRPr="00BE5BDD">
              <w:rPr>
                <w:rFonts w:ascii="Times New Roman" w:eastAsia="Times New Roman" w:hAnsi="Times New Roman" w:cs="Times New Roman"/>
                <w:sz w:val="24"/>
                <w:szCs w:val="24"/>
              </w:rPr>
              <w:t xml:space="preserve">* </w:t>
            </w:r>
            <w:r w:rsidR="00BE5BDD" w:rsidRPr="00BE5BDD">
              <w:rPr>
                <w:rFonts w:ascii="Times New Roman" w:eastAsia="Times New Roman" w:hAnsi="Times New Roman" w:cs="Times New Roman"/>
                <w:sz w:val="24"/>
                <w:szCs w:val="24"/>
              </w:rPr>
              <w:t xml:space="preserve">89801:001:0088 </w:t>
            </w:r>
            <w:r w:rsidRPr="00BE5BDD">
              <w:rPr>
                <w:rFonts w:ascii="Times New Roman" w:eastAsia="Times New Roman" w:hAnsi="Times New Roman" w:cs="Times New Roman"/>
                <w:sz w:val="24"/>
                <w:szCs w:val="24"/>
              </w:rPr>
              <w:t>(</w:t>
            </w:r>
            <w:r w:rsidR="00BE5BDD" w:rsidRPr="00BE5BDD">
              <w:rPr>
                <w:rFonts w:ascii="Times New Roman" w:eastAsia="Times New Roman" w:hAnsi="Times New Roman" w:cs="Times New Roman"/>
                <w:sz w:val="24"/>
                <w:szCs w:val="24"/>
              </w:rPr>
              <w:t>Ridaelamu tee 2</w:t>
            </w:r>
            <w:r w:rsidRPr="00BE5BDD">
              <w:rPr>
                <w:rFonts w:ascii="Times New Roman" w:eastAsia="Times New Roman" w:hAnsi="Times New Roman" w:cs="Times New Roman"/>
                <w:sz w:val="24"/>
                <w:szCs w:val="24"/>
              </w:rPr>
              <w:t>);</w:t>
            </w:r>
          </w:p>
          <w:p w14:paraId="60CAD7B4" w14:textId="572895F0" w:rsidR="000A7B7D" w:rsidRDefault="000A7B7D" w:rsidP="00BD72B9">
            <w:pPr>
              <w:rPr>
                <w:rFonts w:ascii="Times New Roman" w:eastAsia="Times New Roman" w:hAnsi="Times New Roman" w:cs="Times New Roman"/>
                <w:sz w:val="24"/>
                <w:szCs w:val="24"/>
              </w:rPr>
            </w:pPr>
            <w:r w:rsidRPr="008D6840">
              <w:rPr>
                <w:rFonts w:ascii="Times New Roman" w:eastAsia="Times New Roman" w:hAnsi="Times New Roman" w:cs="Times New Roman"/>
                <w:sz w:val="24"/>
                <w:szCs w:val="24"/>
              </w:rPr>
              <w:t xml:space="preserve">* </w:t>
            </w:r>
            <w:r w:rsidR="008D6840" w:rsidRPr="008D6840">
              <w:rPr>
                <w:rFonts w:ascii="Times New Roman" w:eastAsia="Times New Roman" w:hAnsi="Times New Roman" w:cs="Times New Roman"/>
                <w:sz w:val="24"/>
                <w:szCs w:val="24"/>
              </w:rPr>
              <w:t xml:space="preserve">62903:001:1252 </w:t>
            </w:r>
            <w:r w:rsidRPr="008D6840">
              <w:rPr>
                <w:rFonts w:ascii="Times New Roman" w:eastAsia="Times New Roman" w:hAnsi="Times New Roman" w:cs="Times New Roman"/>
                <w:sz w:val="24"/>
                <w:szCs w:val="24"/>
              </w:rPr>
              <w:t>(</w:t>
            </w:r>
            <w:r w:rsidR="008D6840" w:rsidRPr="008D6840">
              <w:rPr>
                <w:rFonts w:ascii="Times New Roman" w:eastAsia="Times New Roman" w:hAnsi="Times New Roman" w:cs="Times New Roman"/>
                <w:sz w:val="24"/>
                <w:szCs w:val="24"/>
              </w:rPr>
              <w:t>Ridaelamu tee 6</w:t>
            </w:r>
            <w:r w:rsidRPr="008D6840">
              <w:rPr>
                <w:rFonts w:ascii="Times New Roman" w:eastAsia="Times New Roman" w:hAnsi="Times New Roman" w:cs="Times New Roman"/>
                <w:sz w:val="24"/>
                <w:szCs w:val="24"/>
              </w:rPr>
              <w:t>);</w:t>
            </w:r>
          </w:p>
          <w:p w14:paraId="5A6F5CAF" w14:textId="5A8AEEE3" w:rsidR="00B1612A" w:rsidRDefault="00B1612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1612A">
              <w:rPr>
                <w:rFonts w:ascii="Times New Roman" w:eastAsia="Times New Roman" w:hAnsi="Times New Roman" w:cs="Times New Roman"/>
                <w:sz w:val="24"/>
                <w:szCs w:val="24"/>
              </w:rPr>
              <w:t>62903:001:0073</w:t>
            </w:r>
            <w:r>
              <w:rPr>
                <w:rFonts w:ascii="Times New Roman" w:eastAsia="Times New Roman" w:hAnsi="Times New Roman" w:cs="Times New Roman"/>
                <w:sz w:val="24"/>
                <w:szCs w:val="24"/>
              </w:rPr>
              <w:t xml:space="preserve"> (Ridaelamu tee 4);</w:t>
            </w:r>
          </w:p>
          <w:p w14:paraId="2FA0CF2D" w14:textId="42760256" w:rsidR="00B1612A" w:rsidRDefault="00B1612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1612A">
              <w:rPr>
                <w:rFonts w:ascii="Times New Roman" w:eastAsia="Times New Roman" w:hAnsi="Times New Roman" w:cs="Times New Roman"/>
                <w:sz w:val="24"/>
                <w:szCs w:val="24"/>
              </w:rPr>
              <w:t>62903:001:1080</w:t>
            </w:r>
            <w:r>
              <w:rPr>
                <w:rFonts w:ascii="Times New Roman" w:eastAsia="Times New Roman" w:hAnsi="Times New Roman" w:cs="Times New Roman"/>
                <w:sz w:val="24"/>
                <w:szCs w:val="24"/>
              </w:rPr>
              <w:t xml:space="preserve"> (Ridaelamu tee 1);</w:t>
            </w:r>
            <w:r>
              <w:rPr>
                <w:rFonts w:ascii="Times New Roman" w:eastAsia="Times New Roman" w:hAnsi="Times New Roman" w:cs="Times New Roman"/>
                <w:sz w:val="24"/>
                <w:szCs w:val="24"/>
              </w:rPr>
              <w:br/>
              <w:t xml:space="preserve">* </w:t>
            </w:r>
            <w:r w:rsidRPr="00B1612A">
              <w:rPr>
                <w:rFonts w:ascii="Times New Roman" w:eastAsia="Times New Roman" w:hAnsi="Times New Roman" w:cs="Times New Roman"/>
                <w:sz w:val="24"/>
                <w:szCs w:val="24"/>
              </w:rPr>
              <w:t>62903:001:1251</w:t>
            </w:r>
            <w:r>
              <w:rPr>
                <w:rFonts w:ascii="Times New Roman" w:eastAsia="Times New Roman" w:hAnsi="Times New Roman" w:cs="Times New Roman"/>
                <w:sz w:val="24"/>
                <w:szCs w:val="24"/>
              </w:rPr>
              <w:t xml:space="preserve"> (Ridaelamu tee 3);</w:t>
            </w:r>
          </w:p>
          <w:p w14:paraId="143733C3" w14:textId="2FC9C283" w:rsidR="00B1612A" w:rsidRDefault="00B1612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1612A">
              <w:rPr>
                <w:rFonts w:ascii="Times New Roman" w:eastAsia="Times New Roman" w:hAnsi="Times New Roman" w:cs="Times New Roman"/>
                <w:sz w:val="24"/>
                <w:szCs w:val="24"/>
              </w:rPr>
              <w:t>62903:001:0128</w:t>
            </w:r>
            <w:r>
              <w:rPr>
                <w:rFonts w:ascii="Times New Roman" w:eastAsia="Times New Roman" w:hAnsi="Times New Roman" w:cs="Times New Roman"/>
                <w:sz w:val="24"/>
                <w:szCs w:val="24"/>
              </w:rPr>
              <w:t xml:space="preserve"> (Kitsetare tee 7);</w:t>
            </w:r>
          </w:p>
          <w:p w14:paraId="00030C4F" w14:textId="1C391D47" w:rsidR="00B1612A" w:rsidRDefault="00B1612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1612A">
              <w:rPr>
                <w:rFonts w:ascii="Times New Roman" w:eastAsia="Times New Roman" w:hAnsi="Times New Roman" w:cs="Times New Roman"/>
                <w:sz w:val="24"/>
                <w:szCs w:val="24"/>
              </w:rPr>
              <w:t>89901:001:1255</w:t>
            </w:r>
            <w:r>
              <w:rPr>
                <w:rFonts w:ascii="Times New Roman" w:eastAsia="Times New Roman" w:hAnsi="Times New Roman" w:cs="Times New Roman"/>
                <w:sz w:val="24"/>
                <w:szCs w:val="24"/>
              </w:rPr>
              <w:t xml:space="preserve"> (Ridaelamu põik 1);</w:t>
            </w:r>
          </w:p>
          <w:p w14:paraId="24EFC1C5" w14:textId="31060202" w:rsidR="00B1612A" w:rsidRDefault="00B1612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1612A">
              <w:rPr>
                <w:rFonts w:ascii="Times New Roman" w:eastAsia="Times New Roman" w:hAnsi="Times New Roman" w:cs="Times New Roman"/>
                <w:sz w:val="24"/>
                <w:szCs w:val="24"/>
              </w:rPr>
              <w:t>62903:001:0138</w:t>
            </w:r>
            <w:r>
              <w:rPr>
                <w:rFonts w:ascii="Times New Roman" w:eastAsia="Times New Roman" w:hAnsi="Times New Roman" w:cs="Times New Roman"/>
                <w:sz w:val="24"/>
                <w:szCs w:val="24"/>
              </w:rPr>
              <w:t xml:space="preserve"> </w:t>
            </w:r>
            <w:r w:rsidR="00FE20BB">
              <w:rPr>
                <w:rFonts w:ascii="Times New Roman" w:eastAsia="Times New Roman" w:hAnsi="Times New Roman" w:cs="Times New Roman"/>
                <w:sz w:val="24"/>
                <w:szCs w:val="24"/>
              </w:rPr>
              <w:t>(</w:t>
            </w:r>
            <w:r w:rsidRPr="00B1612A">
              <w:rPr>
                <w:rFonts w:ascii="Times New Roman" w:eastAsia="Times New Roman" w:hAnsi="Times New Roman" w:cs="Times New Roman"/>
                <w:sz w:val="24"/>
                <w:szCs w:val="24"/>
              </w:rPr>
              <w:t>Ridaelamu tee 8</w:t>
            </w:r>
            <w:r w:rsidR="00FE20BB">
              <w:rPr>
                <w:rFonts w:ascii="Times New Roman" w:eastAsia="Times New Roman" w:hAnsi="Times New Roman" w:cs="Times New Roman"/>
                <w:sz w:val="24"/>
                <w:szCs w:val="24"/>
              </w:rPr>
              <w:t>);</w:t>
            </w:r>
          </w:p>
          <w:p w14:paraId="224C4836" w14:textId="17389B15" w:rsidR="00B1612A" w:rsidRDefault="00B1612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1612A">
              <w:rPr>
                <w:rFonts w:ascii="Times New Roman" w:eastAsia="Times New Roman" w:hAnsi="Times New Roman" w:cs="Times New Roman"/>
                <w:sz w:val="24"/>
                <w:szCs w:val="24"/>
              </w:rPr>
              <w:t>62903:001:0450</w:t>
            </w:r>
            <w:r>
              <w:rPr>
                <w:rFonts w:ascii="Times New Roman" w:eastAsia="Times New Roman" w:hAnsi="Times New Roman" w:cs="Times New Roman"/>
                <w:sz w:val="24"/>
                <w:szCs w:val="24"/>
              </w:rPr>
              <w:t xml:space="preserve"> </w:t>
            </w:r>
            <w:r w:rsidR="00FE20BB">
              <w:rPr>
                <w:rFonts w:ascii="Times New Roman" w:eastAsia="Times New Roman" w:hAnsi="Times New Roman" w:cs="Times New Roman"/>
                <w:sz w:val="24"/>
                <w:szCs w:val="24"/>
              </w:rPr>
              <w:t>(</w:t>
            </w:r>
            <w:r w:rsidRPr="00B1612A">
              <w:rPr>
                <w:rFonts w:ascii="Times New Roman" w:eastAsia="Times New Roman" w:hAnsi="Times New Roman" w:cs="Times New Roman"/>
                <w:sz w:val="24"/>
                <w:szCs w:val="24"/>
              </w:rPr>
              <w:t>Ridaelamu tee 5/1</w:t>
            </w:r>
            <w:r w:rsidR="00FE20BB">
              <w:rPr>
                <w:rFonts w:ascii="Times New Roman" w:eastAsia="Times New Roman" w:hAnsi="Times New Roman" w:cs="Times New Roman"/>
                <w:sz w:val="24"/>
                <w:szCs w:val="24"/>
              </w:rPr>
              <w:t>);</w:t>
            </w:r>
          </w:p>
          <w:p w14:paraId="567D09C2" w14:textId="71A2210F" w:rsidR="00B1612A" w:rsidRDefault="00B1612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1612A">
              <w:rPr>
                <w:rFonts w:ascii="Times New Roman" w:eastAsia="Times New Roman" w:hAnsi="Times New Roman" w:cs="Times New Roman"/>
                <w:sz w:val="24"/>
                <w:szCs w:val="24"/>
              </w:rPr>
              <w:t>62903:001:0740</w:t>
            </w:r>
            <w:r>
              <w:rPr>
                <w:rFonts w:ascii="Times New Roman" w:eastAsia="Times New Roman" w:hAnsi="Times New Roman" w:cs="Times New Roman"/>
                <w:sz w:val="24"/>
                <w:szCs w:val="24"/>
              </w:rPr>
              <w:t xml:space="preserve"> </w:t>
            </w:r>
            <w:r w:rsidR="00FE20BB">
              <w:rPr>
                <w:rFonts w:ascii="Times New Roman" w:eastAsia="Times New Roman" w:hAnsi="Times New Roman" w:cs="Times New Roman"/>
                <w:sz w:val="24"/>
                <w:szCs w:val="24"/>
              </w:rPr>
              <w:t>(</w:t>
            </w:r>
            <w:r w:rsidRPr="00B1612A">
              <w:rPr>
                <w:rFonts w:ascii="Times New Roman" w:eastAsia="Times New Roman" w:hAnsi="Times New Roman" w:cs="Times New Roman"/>
                <w:sz w:val="24"/>
                <w:szCs w:val="24"/>
              </w:rPr>
              <w:t>Ridaelamu tee 5/2</w:t>
            </w:r>
            <w:r w:rsidR="00FE20BB">
              <w:rPr>
                <w:rFonts w:ascii="Times New Roman" w:eastAsia="Times New Roman" w:hAnsi="Times New Roman" w:cs="Times New Roman"/>
                <w:sz w:val="24"/>
                <w:szCs w:val="24"/>
              </w:rPr>
              <w:t>);</w:t>
            </w:r>
          </w:p>
          <w:p w14:paraId="45A2F977" w14:textId="73DB31A2" w:rsidR="00B1612A" w:rsidRDefault="00B1612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1612A">
              <w:rPr>
                <w:rFonts w:ascii="Times New Roman" w:eastAsia="Times New Roman" w:hAnsi="Times New Roman" w:cs="Times New Roman"/>
                <w:sz w:val="24"/>
                <w:szCs w:val="24"/>
              </w:rPr>
              <w:t>62903:001:0540</w:t>
            </w:r>
            <w:r>
              <w:rPr>
                <w:rFonts w:ascii="Times New Roman" w:eastAsia="Times New Roman" w:hAnsi="Times New Roman" w:cs="Times New Roman"/>
                <w:sz w:val="24"/>
                <w:szCs w:val="24"/>
              </w:rPr>
              <w:t xml:space="preserve"> </w:t>
            </w:r>
            <w:r w:rsidR="00FE20BB">
              <w:rPr>
                <w:rFonts w:ascii="Times New Roman" w:eastAsia="Times New Roman" w:hAnsi="Times New Roman" w:cs="Times New Roman"/>
                <w:sz w:val="24"/>
                <w:szCs w:val="24"/>
              </w:rPr>
              <w:t>(</w:t>
            </w:r>
            <w:r w:rsidRPr="00B1612A">
              <w:rPr>
                <w:rFonts w:ascii="Times New Roman" w:eastAsia="Times New Roman" w:hAnsi="Times New Roman" w:cs="Times New Roman"/>
                <w:sz w:val="24"/>
                <w:szCs w:val="24"/>
              </w:rPr>
              <w:t>Ridaelamu tee 5/3</w:t>
            </w:r>
            <w:r w:rsidR="00FE20BB">
              <w:rPr>
                <w:rFonts w:ascii="Times New Roman" w:eastAsia="Times New Roman" w:hAnsi="Times New Roman" w:cs="Times New Roman"/>
                <w:sz w:val="24"/>
                <w:szCs w:val="24"/>
              </w:rPr>
              <w:t>);</w:t>
            </w:r>
          </w:p>
          <w:p w14:paraId="4FF954FC" w14:textId="3B0C175A" w:rsidR="00B1612A" w:rsidRDefault="00B1612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1612A">
              <w:rPr>
                <w:rFonts w:ascii="Times New Roman" w:eastAsia="Times New Roman" w:hAnsi="Times New Roman" w:cs="Times New Roman"/>
                <w:sz w:val="24"/>
                <w:szCs w:val="24"/>
              </w:rPr>
              <w:t>62903:001:0550</w:t>
            </w:r>
            <w:r>
              <w:rPr>
                <w:rFonts w:ascii="Times New Roman" w:eastAsia="Times New Roman" w:hAnsi="Times New Roman" w:cs="Times New Roman"/>
                <w:sz w:val="24"/>
                <w:szCs w:val="24"/>
              </w:rPr>
              <w:t xml:space="preserve"> </w:t>
            </w:r>
            <w:r w:rsidR="00FE20BB">
              <w:rPr>
                <w:rFonts w:ascii="Times New Roman" w:eastAsia="Times New Roman" w:hAnsi="Times New Roman" w:cs="Times New Roman"/>
                <w:sz w:val="24"/>
                <w:szCs w:val="24"/>
              </w:rPr>
              <w:t>(</w:t>
            </w:r>
            <w:r w:rsidRPr="00B1612A">
              <w:rPr>
                <w:rFonts w:ascii="Times New Roman" w:eastAsia="Times New Roman" w:hAnsi="Times New Roman" w:cs="Times New Roman"/>
                <w:sz w:val="24"/>
                <w:szCs w:val="24"/>
              </w:rPr>
              <w:t>Ridaelamu tee 5/4</w:t>
            </w:r>
            <w:r w:rsidR="00FE20BB">
              <w:rPr>
                <w:rFonts w:ascii="Times New Roman" w:eastAsia="Times New Roman" w:hAnsi="Times New Roman" w:cs="Times New Roman"/>
                <w:sz w:val="24"/>
                <w:szCs w:val="24"/>
              </w:rPr>
              <w:t>);</w:t>
            </w:r>
          </w:p>
          <w:p w14:paraId="7861014A" w14:textId="59E8A924" w:rsidR="00B1612A" w:rsidRDefault="00B1612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B1612A">
              <w:rPr>
                <w:rFonts w:ascii="Times New Roman" w:eastAsia="Times New Roman" w:hAnsi="Times New Roman" w:cs="Times New Roman"/>
                <w:sz w:val="24"/>
                <w:szCs w:val="24"/>
              </w:rPr>
              <w:t>62903:001:0033</w:t>
            </w:r>
            <w:r>
              <w:rPr>
                <w:rFonts w:ascii="Times New Roman" w:eastAsia="Times New Roman" w:hAnsi="Times New Roman" w:cs="Times New Roman"/>
                <w:sz w:val="24"/>
                <w:szCs w:val="24"/>
              </w:rPr>
              <w:t xml:space="preserve"> </w:t>
            </w:r>
            <w:r w:rsidR="00FE20BB">
              <w:rPr>
                <w:rFonts w:ascii="Times New Roman" w:eastAsia="Times New Roman" w:hAnsi="Times New Roman" w:cs="Times New Roman"/>
                <w:sz w:val="24"/>
                <w:szCs w:val="24"/>
              </w:rPr>
              <w:t>(</w:t>
            </w:r>
            <w:r w:rsidRPr="00B1612A">
              <w:rPr>
                <w:rFonts w:ascii="Times New Roman" w:eastAsia="Times New Roman" w:hAnsi="Times New Roman" w:cs="Times New Roman"/>
                <w:sz w:val="24"/>
                <w:szCs w:val="24"/>
              </w:rPr>
              <w:t>Ridaelamu tee 5/5</w:t>
            </w:r>
            <w:r w:rsidR="00FE20BB">
              <w:rPr>
                <w:rFonts w:ascii="Times New Roman" w:eastAsia="Times New Roman" w:hAnsi="Times New Roman" w:cs="Times New Roman"/>
                <w:sz w:val="24"/>
                <w:szCs w:val="24"/>
              </w:rPr>
              <w:t>);</w:t>
            </w:r>
          </w:p>
          <w:p w14:paraId="2D544A4A" w14:textId="4DADB4ED" w:rsidR="00B1612A" w:rsidRDefault="00B1612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1612A">
              <w:rPr>
                <w:rFonts w:ascii="Times New Roman" w:eastAsia="Times New Roman" w:hAnsi="Times New Roman" w:cs="Times New Roman"/>
                <w:sz w:val="24"/>
                <w:szCs w:val="24"/>
              </w:rPr>
              <w:t xml:space="preserve">62903:001:0470 </w:t>
            </w:r>
            <w:r w:rsidR="00FE20BB">
              <w:rPr>
                <w:rFonts w:ascii="Times New Roman" w:eastAsia="Times New Roman" w:hAnsi="Times New Roman" w:cs="Times New Roman"/>
                <w:sz w:val="24"/>
                <w:szCs w:val="24"/>
              </w:rPr>
              <w:t>(</w:t>
            </w:r>
            <w:r w:rsidRPr="00B1612A">
              <w:rPr>
                <w:rFonts w:ascii="Times New Roman" w:eastAsia="Times New Roman" w:hAnsi="Times New Roman" w:cs="Times New Roman"/>
                <w:sz w:val="24"/>
                <w:szCs w:val="24"/>
              </w:rPr>
              <w:t>Ridaelamu tee 5/6</w:t>
            </w:r>
            <w:r w:rsidR="00FE20BB">
              <w:rPr>
                <w:rFonts w:ascii="Times New Roman" w:eastAsia="Times New Roman" w:hAnsi="Times New Roman" w:cs="Times New Roman"/>
                <w:sz w:val="24"/>
                <w:szCs w:val="24"/>
              </w:rPr>
              <w:t>);</w:t>
            </w:r>
          </w:p>
          <w:p w14:paraId="1A563671" w14:textId="1C02C2B0" w:rsidR="00B1612A" w:rsidRDefault="00B1612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20BB" w:rsidRPr="00FE20BB">
              <w:rPr>
                <w:rFonts w:ascii="Times New Roman" w:eastAsia="Times New Roman" w:hAnsi="Times New Roman" w:cs="Times New Roman"/>
                <w:sz w:val="24"/>
                <w:szCs w:val="24"/>
              </w:rPr>
              <w:t>62903:001:0620</w:t>
            </w:r>
            <w:r w:rsidR="00FE20BB">
              <w:rPr>
                <w:rFonts w:ascii="Times New Roman" w:eastAsia="Times New Roman" w:hAnsi="Times New Roman" w:cs="Times New Roman"/>
                <w:sz w:val="24"/>
                <w:szCs w:val="24"/>
              </w:rPr>
              <w:t xml:space="preserve"> (</w:t>
            </w:r>
            <w:r w:rsidR="00FE20BB" w:rsidRPr="00FE20BB">
              <w:rPr>
                <w:rFonts w:ascii="Times New Roman" w:eastAsia="Times New Roman" w:hAnsi="Times New Roman" w:cs="Times New Roman"/>
                <w:sz w:val="24"/>
                <w:szCs w:val="24"/>
              </w:rPr>
              <w:t>Ridaelamu tee 7/1</w:t>
            </w:r>
            <w:r w:rsidR="00FE20BB">
              <w:rPr>
                <w:rFonts w:ascii="Times New Roman" w:eastAsia="Times New Roman" w:hAnsi="Times New Roman" w:cs="Times New Roman"/>
                <w:sz w:val="24"/>
                <w:szCs w:val="24"/>
              </w:rPr>
              <w:t>);</w:t>
            </w:r>
          </w:p>
          <w:p w14:paraId="5A61FF87" w14:textId="30F3A491" w:rsidR="00B1612A" w:rsidRDefault="00B1612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20BB" w:rsidRPr="00FE20BB">
              <w:rPr>
                <w:rFonts w:ascii="Times New Roman" w:eastAsia="Times New Roman" w:hAnsi="Times New Roman" w:cs="Times New Roman"/>
                <w:sz w:val="24"/>
                <w:szCs w:val="24"/>
              </w:rPr>
              <w:t>62903:001:0610</w:t>
            </w:r>
            <w:r w:rsidR="00FE20BB">
              <w:rPr>
                <w:rFonts w:ascii="Times New Roman" w:eastAsia="Times New Roman" w:hAnsi="Times New Roman" w:cs="Times New Roman"/>
                <w:sz w:val="24"/>
                <w:szCs w:val="24"/>
              </w:rPr>
              <w:t xml:space="preserve"> (</w:t>
            </w:r>
            <w:r w:rsidR="00FE20BB" w:rsidRPr="00FE20BB">
              <w:rPr>
                <w:rFonts w:ascii="Times New Roman" w:eastAsia="Times New Roman" w:hAnsi="Times New Roman" w:cs="Times New Roman"/>
                <w:sz w:val="24"/>
                <w:szCs w:val="24"/>
              </w:rPr>
              <w:t>Ridaelamu tee 7/2</w:t>
            </w:r>
            <w:r w:rsidR="00FE20BB">
              <w:rPr>
                <w:rFonts w:ascii="Times New Roman" w:eastAsia="Times New Roman" w:hAnsi="Times New Roman" w:cs="Times New Roman"/>
                <w:sz w:val="24"/>
                <w:szCs w:val="24"/>
              </w:rPr>
              <w:t>);</w:t>
            </w:r>
          </w:p>
          <w:p w14:paraId="247F8B17" w14:textId="0DFD2539" w:rsidR="00B1612A" w:rsidRDefault="00B1612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20BB" w:rsidRPr="00FE20BB">
              <w:rPr>
                <w:rFonts w:ascii="Times New Roman" w:eastAsia="Times New Roman" w:hAnsi="Times New Roman" w:cs="Times New Roman"/>
                <w:sz w:val="24"/>
                <w:szCs w:val="24"/>
              </w:rPr>
              <w:t>62903:001:0630</w:t>
            </w:r>
            <w:r w:rsidR="00FE20BB">
              <w:rPr>
                <w:rFonts w:ascii="Times New Roman" w:eastAsia="Times New Roman" w:hAnsi="Times New Roman" w:cs="Times New Roman"/>
                <w:sz w:val="24"/>
                <w:szCs w:val="24"/>
              </w:rPr>
              <w:t xml:space="preserve"> (</w:t>
            </w:r>
            <w:r w:rsidR="00FE20BB" w:rsidRPr="00FE20BB">
              <w:rPr>
                <w:rFonts w:ascii="Times New Roman" w:eastAsia="Times New Roman" w:hAnsi="Times New Roman" w:cs="Times New Roman"/>
                <w:sz w:val="24"/>
                <w:szCs w:val="24"/>
              </w:rPr>
              <w:t>Ridaelamu tee 7/3</w:t>
            </w:r>
            <w:r w:rsidR="00FE20BB">
              <w:rPr>
                <w:rFonts w:ascii="Times New Roman" w:eastAsia="Times New Roman" w:hAnsi="Times New Roman" w:cs="Times New Roman"/>
                <w:sz w:val="24"/>
                <w:szCs w:val="24"/>
              </w:rPr>
              <w:t>);</w:t>
            </w:r>
          </w:p>
          <w:p w14:paraId="4D327D12" w14:textId="4389A751" w:rsidR="00B1612A" w:rsidRDefault="00B1612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20BB" w:rsidRPr="00FE20BB">
              <w:rPr>
                <w:rFonts w:ascii="Times New Roman" w:eastAsia="Times New Roman" w:hAnsi="Times New Roman" w:cs="Times New Roman"/>
                <w:sz w:val="24"/>
                <w:szCs w:val="24"/>
              </w:rPr>
              <w:t>62903:001:0640</w:t>
            </w:r>
            <w:r w:rsidR="00FE20BB">
              <w:rPr>
                <w:rFonts w:ascii="Times New Roman" w:eastAsia="Times New Roman" w:hAnsi="Times New Roman" w:cs="Times New Roman"/>
                <w:sz w:val="24"/>
                <w:szCs w:val="24"/>
              </w:rPr>
              <w:t xml:space="preserve"> (</w:t>
            </w:r>
            <w:r w:rsidR="00FE20BB" w:rsidRPr="00FE20BB">
              <w:rPr>
                <w:rFonts w:ascii="Times New Roman" w:eastAsia="Times New Roman" w:hAnsi="Times New Roman" w:cs="Times New Roman"/>
                <w:sz w:val="24"/>
                <w:szCs w:val="24"/>
              </w:rPr>
              <w:t>Ridaelamu tee 7/4</w:t>
            </w:r>
            <w:r w:rsidR="00FE20BB">
              <w:rPr>
                <w:rFonts w:ascii="Times New Roman" w:eastAsia="Times New Roman" w:hAnsi="Times New Roman" w:cs="Times New Roman"/>
                <w:sz w:val="24"/>
                <w:szCs w:val="24"/>
              </w:rPr>
              <w:t>);</w:t>
            </w:r>
          </w:p>
          <w:p w14:paraId="07FB1591" w14:textId="12E49D54" w:rsidR="00B1612A" w:rsidRDefault="00B1612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20BB" w:rsidRPr="00FE20BB">
              <w:rPr>
                <w:rFonts w:ascii="Times New Roman" w:eastAsia="Times New Roman" w:hAnsi="Times New Roman" w:cs="Times New Roman"/>
                <w:sz w:val="24"/>
                <w:szCs w:val="24"/>
              </w:rPr>
              <w:t>62903:001:0040</w:t>
            </w:r>
            <w:r w:rsidR="00FE20BB">
              <w:rPr>
                <w:rFonts w:ascii="Times New Roman" w:eastAsia="Times New Roman" w:hAnsi="Times New Roman" w:cs="Times New Roman"/>
                <w:sz w:val="24"/>
                <w:szCs w:val="24"/>
              </w:rPr>
              <w:t xml:space="preserve"> (</w:t>
            </w:r>
            <w:r w:rsidR="00FE20BB" w:rsidRPr="00FE20BB">
              <w:rPr>
                <w:rFonts w:ascii="Times New Roman" w:eastAsia="Times New Roman" w:hAnsi="Times New Roman" w:cs="Times New Roman"/>
                <w:sz w:val="24"/>
                <w:szCs w:val="24"/>
              </w:rPr>
              <w:t>Ridaelamu tee 7/5</w:t>
            </w:r>
            <w:r w:rsidR="00FE20BB">
              <w:rPr>
                <w:rFonts w:ascii="Times New Roman" w:eastAsia="Times New Roman" w:hAnsi="Times New Roman" w:cs="Times New Roman"/>
                <w:sz w:val="24"/>
                <w:szCs w:val="24"/>
              </w:rPr>
              <w:t>);</w:t>
            </w:r>
          </w:p>
          <w:p w14:paraId="31DC95CB" w14:textId="67745D41" w:rsidR="00FE20BB" w:rsidRDefault="00FE20BB"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E20BB">
              <w:rPr>
                <w:rFonts w:ascii="Times New Roman" w:eastAsia="Times New Roman" w:hAnsi="Times New Roman" w:cs="Times New Roman"/>
                <w:sz w:val="24"/>
                <w:szCs w:val="24"/>
              </w:rPr>
              <w:t>62903:001:0014</w:t>
            </w:r>
            <w:r>
              <w:rPr>
                <w:rFonts w:ascii="Times New Roman" w:eastAsia="Times New Roman" w:hAnsi="Times New Roman" w:cs="Times New Roman"/>
                <w:sz w:val="24"/>
                <w:szCs w:val="24"/>
              </w:rPr>
              <w:t xml:space="preserve"> (</w:t>
            </w:r>
            <w:r w:rsidRPr="00FE20BB">
              <w:rPr>
                <w:rFonts w:ascii="Times New Roman" w:eastAsia="Times New Roman" w:hAnsi="Times New Roman" w:cs="Times New Roman"/>
                <w:sz w:val="24"/>
                <w:szCs w:val="24"/>
              </w:rPr>
              <w:t>Ridaelamu tee 7/6</w:t>
            </w:r>
            <w:r>
              <w:rPr>
                <w:rFonts w:ascii="Times New Roman" w:eastAsia="Times New Roman" w:hAnsi="Times New Roman" w:cs="Times New Roman"/>
                <w:sz w:val="24"/>
                <w:szCs w:val="24"/>
              </w:rPr>
              <w:t>);</w:t>
            </w:r>
          </w:p>
          <w:p w14:paraId="5239CF5E" w14:textId="762A7A3A" w:rsidR="00FE20BB" w:rsidRDefault="00FE20BB"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E20BB">
              <w:rPr>
                <w:rFonts w:ascii="Times New Roman" w:eastAsia="Times New Roman" w:hAnsi="Times New Roman" w:cs="Times New Roman"/>
                <w:sz w:val="24"/>
                <w:szCs w:val="24"/>
              </w:rPr>
              <w:t>62903:001:0049</w:t>
            </w:r>
            <w:r>
              <w:rPr>
                <w:rFonts w:ascii="Times New Roman" w:eastAsia="Times New Roman" w:hAnsi="Times New Roman" w:cs="Times New Roman"/>
                <w:sz w:val="24"/>
                <w:szCs w:val="24"/>
              </w:rPr>
              <w:t xml:space="preserve"> (</w:t>
            </w:r>
            <w:r w:rsidRPr="00FE20BB">
              <w:rPr>
                <w:rFonts w:ascii="Times New Roman" w:eastAsia="Times New Roman" w:hAnsi="Times New Roman" w:cs="Times New Roman"/>
                <w:sz w:val="24"/>
                <w:szCs w:val="24"/>
              </w:rPr>
              <w:t>Raudna tee 15</w:t>
            </w:r>
            <w:r>
              <w:rPr>
                <w:rFonts w:ascii="Times New Roman" w:eastAsia="Times New Roman" w:hAnsi="Times New Roman" w:cs="Times New Roman"/>
                <w:sz w:val="24"/>
                <w:szCs w:val="24"/>
              </w:rPr>
              <w:t>);</w:t>
            </w:r>
          </w:p>
          <w:p w14:paraId="214356A3" w14:textId="1E89435C" w:rsidR="00FE20BB" w:rsidRDefault="00FE20BB"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E20BB">
              <w:rPr>
                <w:rFonts w:ascii="Times New Roman" w:eastAsia="Times New Roman" w:hAnsi="Times New Roman" w:cs="Times New Roman"/>
                <w:sz w:val="24"/>
                <w:szCs w:val="24"/>
              </w:rPr>
              <w:t>62903:001:0131</w:t>
            </w:r>
            <w:r>
              <w:rPr>
                <w:rFonts w:ascii="Times New Roman" w:eastAsia="Times New Roman" w:hAnsi="Times New Roman" w:cs="Times New Roman"/>
                <w:sz w:val="24"/>
                <w:szCs w:val="24"/>
              </w:rPr>
              <w:t xml:space="preserve"> (</w:t>
            </w:r>
            <w:r w:rsidRPr="00FE20BB">
              <w:rPr>
                <w:rFonts w:ascii="Times New Roman" w:eastAsia="Times New Roman" w:hAnsi="Times New Roman" w:cs="Times New Roman"/>
                <w:sz w:val="24"/>
                <w:szCs w:val="24"/>
              </w:rPr>
              <w:t>Heimtali küla</w:t>
            </w:r>
            <w:r>
              <w:rPr>
                <w:rFonts w:ascii="Times New Roman" w:eastAsia="Times New Roman" w:hAnsi="Times New Roman" w:cs="Times New Roman"/>
                <w:sz w:val="24"/>
                <w:szCs w:val="24"/>
              </w:rPr>
              <w:t>);</w:t>
            </w:r>
          </w:p>
          <w:p w14:paraId="55ECDA1C" w14:textId="12E9F41F" w:rsidR="00B1612A" w:rsidRPr="008D6840" w:rsidRDefault="00FE20BB"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E20BB">
              <w:rPr>
                <w:rFonts w:ascii="Times New Roman" w:eastAsia="Times New Roman" w:hAnsi="Times New Roman" w:cs="Times New Roman"/>
                <w:sz w:val="24"/>
                <w:szCs w:val="24"/>
              </w:rPr>
              <w:t>62903:001:0690</w:t>
            </w:r>
            <w:r>
              <w:rPr>
                <w:rFonts w:ascii="Times New Roman" w:eastAsia="Times New Roman" w:hAnsi="Times New Roman" w:cs="Times New Roman"/>
                <w:sz w:val="24"/>
                <w:szCs w:val="24"/>
              </w:rPr>
              <w:t xml:space="preserve"> (</w:t>
            </w:r>
            <w:r w:rsidRPr="00FE20BB">
              <w:rPr>
                <w:rFonts w:ascii="Times New Roman" w:eastAsia="Times New Roman" w:hAnsi="Times New Roman" w:cs="Times New Roman"/>
                <w:sz w:val="24"/>
                <w:szCs w:val="24"/>
              </w:rPr>
              <w:t>Kitsetare tee 14</w:t>
            </w:r>
            <w:r>
              <w:rPr>
                <w:rFonts w:ascii="Times New Roman" w:eastAsia="Times New Roman" w:hAnsi="Times New Roman" w:cs="Times New Roman"/>
                <w:sz w:val="24"/>
                <w:szCs w:val="24"/>
              </w:rPr>
              <w:t>);</w:t>
            </w:r>
          </w:p>
          <w:p w14:paraId="001F11AC" w14:textId="4E87B00B" w:rsidR="00CC5315" w:rsidRPr="00BE5BDD" w:rsidRDefault="00CC5315" w:rsidP="00BD72B9">
            <w:pPr>
              <w:rPr>
                <w:rFonts w:ascii="Times New Roman" w:eastAsia="Times New Roman" w:hAnsi="Times New Roman" w:cs="Times New Roman"/>
                <w:b/>
                <w:bCs/>
                <w:sz w:val="24"/>
                <w:szCs w:val="24"/>
              </w:rPr>
            </w:pPr>
            <w:r w:rsidRPr="00B1612A">
              <w:rPr>
                <w:rFonts w:ascii="Times New Roman" w:eastAsia="Times New Roman" w:hAnsi="Times New Roman" w:cs="Times New Roman"/>
                <w:b/>
                <w:bCs/>
                <w:sz w:val="24"/>
                <w:szCs w:val="24"/>
              </w:rPr>
              <w:t>*</w:t>
            </w:r>
            <w:r w:rsidR="0058126B" w:rsidRPr="00BE5BDD">
              <w:rPr>
                <w:rFonts w:ascii="Times New Roman" w:eastAsia="Times New Roman" w:hAnsi="Times New Roman" w:cs="Times New Roman"/>
                <w:b/>
                <w:bCs/>
                <w:sz w:val="24"/>
                <w:szCs w:val="24"/>
              </w:rPr>
              <w:t xml:space="preserve"> </w:t>
            </w:r>
            <w:r w:rsidR="00AB3E02" w:rsidRPr="00B1612A">
              <w:rPr>
                <w:rFonts w:ascii="Times New Roman" w:eastAsia="Times New Roman" w:hAnsi="Times New Roman" w:cs="Times New Roman"/>
                <w:sz w:val="24"/>
                <w:szCs w:val="24"/>
              </w:rPr>
              <w:t>OÜ Ramsi VK</w:t>
            </w:r>
            <w:r w:rsidR="007A6246" w:rsidRPr="00B1612A">
              <w:rPr>
                <w:rFonts w:ascii="Times New Roman" w:eastAsia="Times New Roman" w:hAnsi="Times New Roman" w:cs="Times New Roman"/>
                <w:sz w:val="24"/>
                <w:szCs w:val="24"/>
              </w:rPr>
              <w:t>;</w:t>
            </w:r>
          </w:p>
          <w:p w14:paraId="29DA1F42" w14:textId="31306E0F" w:rsidR="00BF16F7" w:rsidRPr="00BF16F7" w:rsidRDefault="00BF16F7"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Elektrilevi OÜ;</w:t>
            </w:r>
          </w:p>
          <w:p w14:paraId="610EA885" w14:textId="77777777" w:rsidR="00970492" w:rsidRPr="00BE3CE5" w:rsidRDefault="00970492" w:rsidP="00A97EEB">
            <w:pPr>
              <w:jc w:val="both"/>
              <w:rPr>
                <w:rFonts w:ascii="Times New Roman" w:hAnsi="Times New Roman" w:cs="Times New Roman"/>
                <w:sz w:val="24"/>
                <w:szCs w:val="24"/>
              </w:rPr>
            </w:pPr>
            <w:r w:rsidRPr="00BF16F7">
              <w:rPr>
                <w:rFonts w:ascii="Times New Roman" w:hAnsi="Times New Roman" w:cs="Times New Roman"/>
                <w:sz w:val="24"/>
                <w:szCs w:val="24"/>
              </w:rPr>
              <w:t>* Teised isikud planeerimisseaduse § 127 lõigetes 2 ja 3 sätestatud alustel, kes selleks soovi</w:t>
            </w:r>
            <w:r w:rsidRPr="009A41B8">
              <w:rPr>
                <w:rFonts w:ascii="Times New Roman" w:hAnsi="Times New Roman" w:cs="Times New Roman"/>
                <w:sz w:val="24"/>
                <w:szCs w:val="24"/>
              </w:rPr>
              <w:t xml:space="preserve"> avaldavad või kelle huve võib planeering puudutada, kui see selgub planeeringu koostamise käigus.</w:t>
            </w:r>
          </w:p>
        </w:tc>
      </w:tr>
    </w:tbl>
    <w:p w14:paraId="652ABFEB" w14:textId="77777777" w:rsidR="004A3533" w:rsidRPr="00A345C2" w:rsidRDefault="004A3533" w:rsidP="00FF0DD8">
      <w:pPr>
        <w:rPr>
          <w:rFonts w:ascii="Times New Roman" w:hAnsi="Times New Roman" w:cs="Times New Roman"/>
          <w:sz w:val="24"/>
          <w:szCs w:val="24"/>
        </w:rPr>
      </w:pPr>
    </w:p>
    <w:sectPr w:rsidR="004A3533" w:rsidRPr="00A345C2" w:rsidSect="009D0A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8D9A3" w14:textId="77777777" w:rsidR="0026161D" w:rsidRDefault="0026161D" w:rsidP="009D0AAB">
      <w:pPr>
        <w:spacing w:after="0" w:line="240" w:lineRule="auto"/>
      </w:pPr>
      <w:r>
        <w:separator/>
      </w:r>
    </w:p>
  </w:endnote>
  <w:endnote w:type="continuationSeparator" w:id="0">
    <w:p w14:paraId="7C7013A7" w14:textId="77777777" w:rsidR="0026161D" w:rsidRDefault="0026161D" w:rsidP="009D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9A22" w14:textId="77777777" w:rsidR="00C90AB9" w:rsidRDefault="00C90AB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A359" w14:textId="77777777" w:rsidR="00C90AB9" w:rsidRDefault="00C90AB9">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4185" w14:textId="77777777" w:rsidR="00C90AB9" w:rsidRDefault="00C90AB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3EFFC" w14:textId="77777777" w:rsidR="0026161D" w:rsidRDefault="0026161D" w:rsidP="009D0AAB">
      <w:pPr>
        <w:spacing w:after="0" w:line="240" w:lineRule="auto"/>
      </w:pPr>
      <w:r>
        <w:separator/>
      </w:r>
    </w:p>
  </w:footnote>
  <w:footnote w:type="continuationSeparator" w:id="0">
    <w:p w14:paraId="7F626860" w14:textId="77777777" w:rsidR="0026161D" w:rsidRDefault="0026161D" w:rsidP="009D0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911D" w14:textId="77777777" w:rsidR="00C90AB9" w:rsidRDefault="00C90AB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6214" w14:textId="77777777" w:rsidR="00C90AB9" w:rsidRDefault="00C90AB9">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D05C" w14:textId="3B894B3C" w:rsidR="009D0AAB" w:rsidRPr="009D0AAB"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 xml:space="preserve">Lisa 2 </w:t>
    </w:r>
  </w:p>
  <w:p w14:paraId="1D1803C2" w14:textId="3E82C16D" w:rsidR="009D0AAB" w:rsidRPr="009D0AAB"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Viljandi Valla</w:t>
    </w:r>
    <w:r w:rsidR="009A783B">
      <w:rPr>
        <w:rFonts w:ascii="Times New Roman" w:hAnsi="Times New Roman" w:cs="Times New Roman"/>
        <w:sz w:val="20"/>
        <w:szCs w:val="20"/>
      </w:rPr>
      <w:t xml:space="preserve">valitsuse </w:t>
    </w:r>
    <w:r w:rsidRPr="009D0AAB">
      <w:rPr>
        <w:rFonts w:ascii="Times New Roman" w:hAnsi="Times New Roman" w:cs="Times New Roman"/>
        <w:sz w:val="20"/>
        <w:szCs w:val="20"/>
      </w:rPr>
      <w:t xml:space="preserve"> </w:t>
    </w:r>
    <w:r w:rsidR="00D10515">
      <w:rPr>
        <w:rFonts w:ascii="Times New Roman" w:hAnsi="Times New Roman" w:cs="Times New Roman"/>
        <w:sz w:val="20"/>
        <w:szCs w:val="20"/>
      </w:rPr>
      <w:t>05</w:t>
    </w:r>
    <w:r w:rsidR="00321977" w:rsidRPr="00956C3F">
      <w:rPr>
        <w:rFonts w:ascii="Times New Roman" w:hAnsi="Times New Roman" w:cs="Times New Roman"/>
        <w:sz w:val="20"/>
        <w:szCs w:val="20"/>
      </w:rPr>
      <w:t>.</w:t>
    </w:r>
    <w:r w:rsidR="00191E46" w:rsidRPr="00956C3F">
      <w:rPr>
        <w:rFonts w:ascii="Times New Roman" w:hAnsi="Times New Roman" w:cs="Times New Roman"/>
        <w:sz w:val="20"/>
        <w:szCs w:val="20"/>
      </w:rPr>
      <w:t>0</w:t>
    </w:r>
    <w:r w:rsidR="00D10515">
      <w:rPr>
        <w:rFonts w:ascii="Times New Roman" w:hAnsi="Times New Roman" w:cs="Times New Roman"/>
        <w:sz w:val="20"/>
        <w:szCs w:val="20"/>
      </w:rPr>
      <w:t>5</w:t>
    </w:r>
    <w:r w:rsidR="0057656F" w:rsidRPr="00956C3F">
      <w:rPr>
        <w:rFonts w:ascii="Times New Roman" w:hAnsi="Times New Roman" w:cs="Times New Roman"/>
        <w:sz w:val="20"/>
        <w:szCs w:val="20"/>
      </w:rPr>
      <w:t>.</w:t>
    </w:r>
    <w:r w:rsidRPr="00956C3F">
      <w:rPr>
        <w:rFonts w:ascii="Times New Roman" w:hAnsi="Times New Roman" w:cs="Times New Roman"/>
        <w:sz w:val="20"/>
        <w:szCs w:val="20"/>
      </w:rPr>
      <w:t>202</w:t>
    </w:r>
    <w:r w:rsidR="008210A5" w:rsidRPr="00956C3F">
      <w:rPr>
        <w:rFonts w:ascii="Times New Roman" w:hAnsi="Times New Roman" w:cs="Times New Roman"/>
        <w:sz w:val="20"/>
        <w:szCs w:val="20"/>
      </w:rPr>
      <w:t>6</w:t>
    </w:r>
  </w:p>
  <w:p w14:paraId="5191DDAA" w14:textId="3F4CFE4A" w:rsidR="009D0AAB" w:rsidRPr="009D0AAB" w:rsidRDefault="009A783B" w:rsidP="009D0AAB">
    <w:pPr>
      <w:pStyle w:val="Pis"/>
      <w:jc w:val="right"/>
      <w:rPr>
        <w:rFonts w:ascii="Times New Roman" w:hAnsi="Times New Roman" w:cs="Times New Roman"/>
        <w:sz w:val="20"/>
        <w:szCs w:val="20"/>
      </w:rPr>
    </w:pPr>
    <w:r>
      <w:rPr>
        <w:rFonts w:ascii="Times New Roman" w:hAnsi="Times New Roman" w:cs="Times New Roman"/>
        <w:sz w:val="20"/>
        <w:szCs w:val="20"/>
      </w:rPr>
      <w:t>korralduse</w:t>
    </w:r>
    <w:r w:rsidR="009D0AAB" w:rsidRPr="009D0AAB">
      <w:rPr>
        <w:rFonts w:ascii="Times New Roman" w:hAnsi="Times New Roman" w:cs="Times New Roman"/>
        <w:sz w:val="20"/>
        <w:szCs w:val="20"/>
      </w:rPr>
      <w:t xml:space="preserve"> nr </w:t>
    </w:r>
    <w:r w:rsidR="00C90AB9">
      <w:rPr>
        <w:rFonts w:ascii="Times New Roman" w:hAnsi="Times New Roman" w:cs="Times New Roman"/>
        <w:sz w:val="20"/>
        <w:szCs w:val="20"/>
      </w:rPr>
      <w:t>191</w:t>
    </w:r>
    <w:r w:rsidR="009D0AAB" w:rsidRPr="009D0AAB">
      <w:rPr>
        <w:rFonts w:ascii="Times New Roman" w:hAnsi="Times New Roman" w:cs="Times New Roman"/>
        <w:sz w:val="20"/>
        <w:szCs w:val="20"/>
      </w:rPr>
      <w:t xml:space="preserve"> juurde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04E"/>
    <w:multiLevelType w:val="hybridMultilevel"/>
    <w:tmpl w:val="0FBCF2C6"/>
    <w:lvl w:ilvl="0" w:tplc="867A9B5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5996243"/>
    <w:multiLevelType w:val="hybridMultilevel"/>
    <w:tmpl w:val="DBC6ED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6787703">
    <w:abstractNumId w:val="0"/>
  </w:num>
  <w:num w:numId="2" w16cid:durableId="1142625155">
    <w:abstractNumId w:val="2"/>
  </w:num>
  <w:num w:numId="3" w16cid:durableId="1281956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E7"/>
    <w:rsid w:val="00001E70"/>
    <w:rsid w:val="00002934"/>
    <w:rsid w:val="00002DBE"/>
    <w:rsid w:val="00005734"/>
    <w:rsid w:val="00007A60"/>
    <w:rsid w:val="00020420"/>
    <w:rsid w:val="00035CB5"/>
    <w:rsid w:val="00041495"/>
    <w:rsid w:val="00047BE8"/>
    <w:rsid w:val="00056269"/>
    <w:rsid w:val="00057D59"/>
    <w:rsid w:val="00061167"/>
    <w:rsid w:val="00066A65"/>
    <w:rsid w:val="00071158"/>
    <w:rsid w:val="000723EE"/>
    <w:rsid w:val="000833D2"/>
    <w:rsid w:val="00085C24"/>
    <w:rsid w:val="00094BF3"/>
    <w:rsid w:val="000A5F65"/>
    <w:rsid w:val="000A7B7D"/>
    <w:rsid w:val="000D75C6"/>
    <w:rsid w:val="000F18E9"/>
    <w:rsid w:val="000F2537"/>
    <w:rsid w:val="000F374C"/>
    <w:rsid w:val="00100A07"/>
    <w:rsid w:val="001059B3"/>
    <w:rsid w:val="00107404"/>
    <w:rsid w:val="0011091F"/>
    <w:rsid w:val="001216EB"/>
    <w:rsid w:val="001420B2"/>
    <w:rsid w:val="00144ADF"/>
    <w:rsid w:val="0015414A"/>
    <w:rsid w:val="0017117F"/>
    <w:rsid w:val="00171ADE"/>
    <w:rsid w:val="00174DDA"/>
    <w:rsid w:val="00176033"/>
    <w:rsid w:val="00176C0C"/>
    <w:rsid w:val="0018559B"/>
    <w:rsid w:val="00191E46"/>
    <w:rsid w:val="00195058"/>
    <w:rsid w:val="0019736C"/>
    <w:rsid w:val="001A1F15"/>
    <w:rsid w:val="001A695E"/>
    <w:rsid w:val="001B764B"/>
    <w:rsid w:val="001C1010"/>
    <w:rsid w:val="001D69BB"/>
    <w:rsid w:val="001E0ECE"/>
    <w:rsid w:val="001F3895"/>
    <w:rsid w:val="001F4C03"/>
    <w:rsid w:val="001F6E65"/>
    <w:rsid w:val="00200DD9"/>
    <w:rsid w:val="00220B90"/>
    <w:rsid w:val="00222B16"/>
    <w:rsid w:val="0022397E"/>
    <w:rsid w:val="002305AD"/>
    <w:rsid w:val="00233776"/>
    <w:rsid w:val="00241E5D"/>
    <w:rsid w:val="0026161D"/>
    <w:rsid w:val="00265478"/>
    <w:rsid w:val="0027539F"/>
    <w:rsid w:val="00276DC5"/>
    <w:rsid w:val="002853DB"/>
    <w:rsid w:val="00291579"/>
    <w:rsid w:val="00294C5F"/>
    <w:rsid w:val="00296C9A"/>
    <w:rsid w:val="002A01C8"/>
    <w:rsid w:val="002A55D4"/>
    <w:rsid w:val="002B735C"/>
    <w:rsid w:val="002D3C82"/>
    <w:rsid w:val="002E03DC"/>
    <w:rsid w:val="002E6937"/>
    <w:rsid w:val="002F5DE3"/>
    <w:rsid w:val="0031754D"/>
    <w:rsid w:val="00321977"/>
    <w:rsid w:val="003237A3"/>
    <w:rsid w:val="00327F1E"/>
    <w:rsid w:val="003311AA"/>
    <w:rsid w:val="00346C75"/>
    <w:rsid w:val="003471F0"/>
    <w:rsid w:val="00350149"/>
    <w:rsid w:val="00351D2E"/>
    <w:rsid w:val="00354B13"/>
    <w:rsid w:val="0036139B"/>
    <w:rsid w:val="0037385C"/>
    <w:rsid w:val="00395FF8"/>
    <w:rsid w:val="00396386"/>
    <w:rsid w:val="003D4BCB"/>
    <w:rsid w:val="003E25AC"/>
    <w:rsid w:val="003F09AB"/>
    <w:rsid w:val="003F662B"/>
    <w:rsid w:val="00401095"/>
    <w:rsid w:val="00405288"/>
    <w:rsid w:val="00407365"/>
    <w:rsid w:val="00415FA6"/>
    <w:rsid w:val="00421420"/>
    <w:rsid w:val="00424E70"/>
    <w:rsid w:val="00450587"/>
    <w:rsid w:val="004525AE"/>
    <w:rsid w:val="00454FBD"/>
    <w:rsid w:val="004563C8"/>
    <w:rsid w:val="0048558A"/>
    <w:rsid w:val="00485631"/>
    <w:rsid w:val="004A3533"/>
    <w:rsid w:val="004B3E27"/>
    <w:rsid w:val="004C1284"/>
    <w:rsid w:val="004C1B55"/>
    <w:rsid w:val="004E0E31"/>
    <w:rsid w:val="004F4E78"/>
    <w:rsid w:val="004F6578"/>
    <w:rsid w:val="004F6790"/>
    <w:rsid w:val="004F74B7"/>
    <w:rsid w:val="005064CF"/>
    <w:rsid w:val="0050656F"/>
    <w:rsid w:val="00527207"/>
    <w:rsid w:val="00544B27"/>
    <w:rsid w:val="005455A7"/>
    <w:rsid w:val="00551912"/>
    <w:rsid w:val="00560A12"/>
    <w:rsid w:val="005660FE"/>
    <w:rsid w:val="005712BF"/>
    <w:rsid w:val="0057656F"/>
    <w:rsid w:val="0058126B"/>
    <w:rsid w:val="00582827"/>
    <w:rsid w:val="005909FF"/>
    <w:rsid w:val="005A6796"/>
    <w:rsid w:val="005B1B61"/>
    <w:rsid w:val="005B45B8"/>
    <w:rsid w:val="005D73EA"/>
    <w:rsid w:val="005E624E"/>
    <w:rsid w:val="005F31C8"/>
    <w:rsid w:val="005F36DC"/>
    <w:rsid w:val="005F6090"/>
    <w:rsid w:val="006002F8"/>
    <w:rsid w:val="00604811"/>
    <w:rsid w:val="0061188C"/>
    <w:rsid w:val="00616323"/>
    <w:rsid w:val="00644404"/>
    <w:rsid w:val="006515F1"/>
    <w:rsid w:val="0065684F"/>
    <w:rsid w:val="006643FA"/>
    <w:rsid w:val="00664BFE"/>
    <w:rsid w:val="00666FF6"/>
    <w:rsid w:val="00667C0D"/>
    <w:rsid w:val="0068451E"/>
    <w:rsid w:val="00691B31"/>
    <w:rsid w:val="006A2B14"/>
    <w:rsid w:val="006A6CF0"/>
    <w:rsid w:val="006C2AAF"/>
    <w:rsid w:val="006C33BA"/>
    <w:rsid w:val="006C746C"/>
    <w:rsid w:val="006C7672"/>
    <w:rsid w:val="006E1529"/>
    <w:rsid w:val="006E1639"/>
    <w:rsid w:val="006E76B0"/>
    <w:rsid w:val="00700C29"/>
    <w:rsid w:val="00703427"/>
    <w:rsid w:val="00703484"/>
    <w:rsid w:val="0070531C"/>
    <w:rsid w:val="00725878"/>
    <w:rsid w:val="00726CD2"/>
    <w:rsid w:val="007473CF"/>
    <w:rsid w:val="00750952"/>
    <w:rsid w:val="007544EA"/>
    <w:rsid w:val="007555DE"/>
    <w:rsid w:val="0076392A"/>
    <w:rsid w:val="00763BB0"/>
    <w:rsid w:val="00763BCA"/>
    <w:rsid w:val="00763EF1"/>
    <w:rsid w:val="00764847"/>
    <w:rsid w:val="00782431"/>
    <w:rsid w:val="00796A70"/>
    <w:rsid w:val="007A6246"/>
    <w:rsid w:val="007A7319"/>
    <w:rsid w:val="007B3179"/>
    <w:rsid w:val="007C0393"/>
    <w:rsid w:val="007C220F"/>
    <w:rsid w:val="007C54AD"/>
    <w:rsid w:val="007C6CE1"/>
    <w:rsid w:val="007C77E3"/>
    <w:rsid w:val="007D0C1D"/>
    <w:rsid w:val="007E3B9E"/>
    <w:rsid w:val="007E5058"/>
    <w:rsid w:val="007E5063"/>
    <w:rsid w:val="007F21D5"/>
    <w:rsid w:val="00803391"/>
    <w:rsid w:val="00804339"/>
    <w:rsid w:val="00807220"/>
    <w:rsid w:val="00811FBA"/>
    <w:rsid w:val="00812239"/>
    <w:rsid w:val="008210A5"/>
    <w:rsid w:val="00832FAB"/>
    <w:rsid w:val="00834134"/>
    <w:rsid w:val="00834E2B"/>
    <w:rsid w:val="008426E2"/>
    <w:rsid w:val="00851A16"/>
    <w:rsid w:val="0085355E"/>
    <w:rsid w:val="0085689F"/>
    <w:rsid w:val="0086017A"/>
    <w:rsid w:val="00864CCE"/>
    <w:rsid w:val="00865CBA"/>
    <w:rsid w:val="00866873"/>
    <w:rsid w:val="00867CAD"/>
    <w:rsid w:val="00882D32"/>
    <w:rsid w:val="008840A7"/>
    <w:rsid w:val="00884A0F"/>
    <w:rsid w:val="00891A6F"/>
    <w:rsid w:val="0089255E"/>
    <w:rsid w:val="00897224"/>
    <w:rsid w:val="008979B4"/>
    <w:rsid w:val="008A50FD"/>
    <w:rsid w:val="008B1B0D"/>
    <w:rsid w:val="008D3A81"/>
    <w:rsid w:val="008D3D2C"/>
    <w:rsid w:val="008D6840"/>
    <w:rsid w:val="008E0042"/>
    <w:rsid w:val="008E2D3C"/>
    <w:rsid w:val="008E5643"/>
    <w:rsid w:val="008E5EC5"/>
    <w:rsid w:val="008F2BCC"/>
    <w:rsid w:val="00906706"/>
    <w:rsid w:val="00912D68"/>
    <w:rsid w:val="00923DE5"/>
    <w:rsid w:val="00930950"/>
    <w:rsid w:val="009407DE"/>
    <w:rsid w:val="00951DC3"/>
    <w:rsid w:val="00953B4B"/>
    <w:rsid w:val="00956C3F"/>
    <w:rsid w:val="00962EA1"/>
    <w:rsid w:val="00970492"/>
    <w:rsid w:val="00970953"/>
    <w:rsid w:val="00971C65"/>
    <w:rsid w:val="0098510C"/>
    <w:rsid w:val="00986FDB"/>
    <w:rsid w:val="009A300B"/>
    <w:rsid w:val="009A49E7"/>
    <w:rsid w:val="009A783B"/>
    <w:rsid w:val="009C2524"/>
    <w:rsid w:val="009D0AAB"/>
    <w:rsid w:val="009D3A5E"/>
    <w:rsid w:val="009E694D"/>
    <w:rsid w:val="009F5699"/>
    <w:rsid w:val="00A04536"/>
    <w:rsid w:val="00A345C2"/>
    <w:rsid w:val="00A35B59"/>
    <w:rsid w:val="00A471F8"/>
    <w:rsid w:val="00A70A49"/>
    <w:rsid w:val="00A735FC"/>
    <w:rsid w:val="00A7465B"/>
    <w:rsid w:val="00A767C4"/>
    <w:rsid w:val="00A826D2"/>
    <w:rsid w:val="00A84EC6"/>
    <w:rsid w:val="00A92A34"/>
    <w:rsid w:val="00A95C9A"/>
    <w:rsid w:val="00AA30E5"/>
    <w:rsid w:val="00AB031B"/>
    <w:rsid w:val="00AB26E7"/>
    <w:rsid w:val="00AB3E02"/>
    <w:rsid w:val="00AC0E08"/>
    <w:rsid w:val="00AD6411"/>
    <w:rsid w:val="00AF7350"/>
    <w:rsid w:val="00AF7C38"/>
    <w:rsid w:val="00B07E5F"/>
    <w:rsid w:val="00B1029A"/>
    <w:rsid w:val="00B107A5"/>
    <w:rsid w:val="00B160A1"/>
    <w:rsid w:val="00B1612A"/>
    <w:rsid w:val="00B21E29"/>
    <w:rsid w:val="00B23900"/>
    <w:rsid w:val="00B25194"/>
    <w:rsid w:val="00B51409"/>
    <w:rsid w:val="00B56A3E"/>
    <w:rsid w:val="00B634E9"/>
    <w:rsid w:val="00B723F7"/>
    <w:rsid w:val="00B77675"/>
    <w:rsid w:val="00B81DC8"/>
    <w:rsid w:val="00B846D6"/>
    <w:rsid w:val="00B9229D"/>
    <w:rsid w:val="00BA4BC9"/>
    <w:rsid w:val="00BA4C9D"/>
    <w:rsid w:val="00BB2F47"/>
    <w:rsid w:val="00BB399C"/>
    <w:rsid w:val="00BC1CFD"/>
    <w:rsid w:val="00BC3242"/>
    <w:rsid w:val="00BC7E17"/>
    <w:rsid w:val="00BD010E"/>
    <w:rsid w:val="00BD72B9"/>
    <w:rsid w:val="00BE03E7"/>
    <w:rsid w:val="00BE5BDD"/>
    <w:rsid w:val="00BE6048"/>
    <w:rsid w:val="00BF16F7"/>
    <w:rsid w:val="00BF1C26"/>
    <w:rsid w:val="00C03181"/>
    <w:rsid w:val="00C03278"/>
    <w:rsid w:val="00C21E0D"/>
    <w:rsid w:val="00C2302A"/>
    <w:rsid w:val="00C60413"/>
    <w:rsid w:val="00C67C15"/>
    <w:rsid w:val="00C778B7"/>
    <w:rsid w:val="00C81D3D"/>
    <w:rsid w:val="00C861E5"/>
    <w:rsid w:val="00C90AB9"/>
    <w:rsid w:val="00C97D98"/>
    <w:rsid w:val="00CA135F"/>
    <w:rsid w:val="00CA3371"/>
    <w:rsid w:val="00CA352A"/>
    <w:rsid w:val="00CA3F7F"/>
    <w:rsid w:val="00CC4470"/>
    <w:rsid w:val="00CC5315"/>
    <w:rsid w:val="00CD0B98"/>
    <w:rsid w:val="00CF15FA"/>
    <w:rsid w:val="00D10515"/>
    <w:rsid w:val="00D109F6"/>
    <w:rsid w:val="00D2677D"/>
    <w:rsid w:val="00D45AF9"/>
    <w:rsid w:val="00D471C6"/>
    <w:rsid w:val="00D539B2"/>
    <w:rsid w:val="00D625D4"/>
    <w:rsid w:val="00D657BA"/>
    <w:rsid w:val="00D81576"/>
    <w:rsid w:val="00D836F0"/>
    <w:rsid w:val="00D860F5"/>
    <w:rsid w:val="00DA4B15"/>
    <w:rsid w:val="00DB53DF"/>
    <w:rsid w:val="00DB5D4D"/>
    <w:rsid w:val="00DB6B78"/>
    <w:rsid w:val="00DC255D"/>
    <w:rsid w:val="00DD006A"/>
    <w:rsid w:val="00E055BA"/>
    <w:rsid w:val="00E14161"/>
    <w:rsid w:val="00E14681"/>
    <w:rsid w:val="00E1498D"/>
    <w:rsid w:val="00E160A2"/>
    <w:rsid w:val="00E21AA7"/>
    <w:rsid w:val="00E21D00"/>
    <w:rsid w:val="00E239E2"/>
    <w:rsid w:val="00E34BE0"/>
    <w:rsid w:val="00E4793A"/>
    <w:rsid w:val="00E55791"/>
    <w:rsid w:val="00E846F0"/>
    <w:rsid w:val="00EA01D5"/>
    <w:rsid w:val="00EA3029"/>
    <w:rsid w:val="00EB785A"/>
    <w:rsid w:val="00ED317C"/>
    <w:rsid w:val="00EE2A19"/>
    <w:rsid w:val="00EE5833"/>
    <w:rsid w:val="00EE7F76"/>
    <w:rsid w:val="00EF4793"/>
    <w:rsid w:val="00F0314E"/>
    <w:rsid w:val="00F05520"/>
    <w:rsid w:val="00F12230"/>
    <w:rsid w:val="00F12E09"/>
    <w:rsid w:val="00F14A5C"/>
    <w:rsid w:val="00F20B6D"/>
    <w:rsid w:val="00F32BC0"/>
    <w:rsid w:val="00F36BE3"/>
    <w:rsid w:val="00F458C8"/>
    <w:rsid w:val="00F46B00"/>
    <w:rsid w:val="00F533FB"/>
    <w:rsid w:val="00F57EFE"/>
    <w:rsid w:val="00F647D9"/>
    <w:rsid w:val="00F847FC"/>
    <w:rsid w:val="00F86220"/>
    <w:rsid w:val="00FA2D71"/>
    <w:rsid w:val="00FA2F99"/>
    <w:rsid w:val="00FA6B90"/>
    <w:rsid w:val="00FA6EFF"/>
    <w:rsid w:val="00FA7907"/>
    <w:rsid w:val="00FB179D"/>
    <w:rsid w:val="00FB25F7"/>
    <w:rsid w:val="00FD5E3E"/>
    <w:rsid w:val="00FE20BB"/>
    <w:rsid w:val="00FF0DD8"/>
    <w:rsid w:val="00FF68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CE284"/>
  <w15:chartTrackingRefBased/>
  <w15:docId w15:val="{55F63087-68F8-4EFA-A40C-D7AACB42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9F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515F1"/>
    <w:pPr>
      <w:ind w:left="720"/>
      <w:contextualSpacing/>
    </w:pPr>
  </w:style>
  <w:style w:type="paragraph" w:styleId="Pis">
    <w:name w:val="header"/>
    <w:basedOn w:val="Normaallaad"/>
    <w:link w:val="PisMrk"/>
    <w:uiPriority w:val="99"/>
    <w:unhideWhenUsed/>
    <w:rsid w:val="009D0AAB"/>
    <w:pPr>
      <w:tabs>
        <w:tab w:val="center" w:pos="4536"/>
        <w:tab w:val="right" w:pos="9072"/>
      </w:tabs>
      <w:spacing w:after="0" w:line="240" w:lineRule="auto"/>
    </w:pPr>
  </w:style>
  <w:style w:type="character" w:customStyle="1" w:styleId="PisMrk">
    <w:name w:val="Päis Märk"/>
    <w:basedOn w:val="Liguvaikefont"/>
    <w:link w:val="Pis"/>
    <w:uiPriority w:val="99"/>
    <w:rsid w:val="009D0AAB"/>
  </w:style>
  <w:style w:type="paragraph" w:styleId="Jalus">
    <w:name w:val="footer"/>
    <w:basedOn w:val="Normaallaad"/>
    <w:link w:val="JalusMrk"/>
    <w:uiPriority w:val="99"/>
    <w:unhideWhenUsed/>
    <w:rsid w:val="009D0AAB"/>
    <w:pPr>
      <w:tabs>
        <w:tab w:val="center" w:pos="4536"/>
        <w:tab w:val="right" w:pos="9072"/>
      </w:tabs>
      <w:spacing w:after="0" w:line="240" w:lineRule="auto"/>
    </w:pPr>
  </w:style>
  <w:style w:type="character" w:customStyle="1" w:styleId="JalusMrk">
    <w:name w:val="Jalus Märk"/>
    <w:basedOn w:val="Liguvaikefont"/>
    <w:link w:val="Jalus"/>
    <w:uiPriority w:val="99"/>
    <w:rsid w:val="009D0AAB"/>
  </w:style>
  <w:style w:type="character" w:styleId="Kommentaariviide">
    <w:name w:val="annotation reference"/>
    <w:basedOn w:val="Liguvaikefont"/>
    <w:uiPriority w:val="99"/>
    <w:unhideWhenUsed/>
    <w:rsid w:val="00007A60"/>
    <w:rPr>
      <w:sz w:val="16"/>
      <w:szCs w:val="16"/>
    </w:rPr>
  </w:style>
  <w:style w:type="paragraph" w:styleId="Kommentaaritekst">
    <w:name w:val="annotation text"/>
    <w:basedOn w:val="Normaallaad"/>
    <w:link w:val="KommentaaritekstMrk"/>
    <w:uiPriority w:val="99"/>
    <w:unhideWhenUsed/>
    <w:rsid w:val="00007A60"/>
    <w:pPr>
      <w:spacing w:line="240" w:lineRule="auto"/>
    </w:pPr>
    <w:rPr>
      <w:sz w:val="20"/>
      <w:szCs w:val="20"/>
    </w:rPr>
  </w:style>
  <w:style w:type="character" w:customStyle="1" w:styleId="KommentaaritekstMrk">
    <w:name w:val="Kommentaari tekst Märk"/>
    <w:basedOn w:val="Liguvaikefont"/>
    <w:link w:val="Kommentaaritekst"/>
    <w:uiPriority w:val="99"/>
    <w:rsid w:val="00007A60"/>
    <w:rPr>
      <w:sz w:val="20"/>
      <w:szCs w:val="20"/>
    </w:rPr>
  </w:style>
  <w:style w:type="paragraph" w:styleId="Kommentaariteema">
    <w:name w:val="annotation subject"/>
    <w:basedOn w:val="Kommentaaritekst"/>
    <w:next w:val="Kommentaaritekst"/>
    <w:link w:val="KommentaariteemaMrk"/>
    <w:uiPriority w:val="99"/>
    <w:semiHidden/>
    <w:unhideWhenUsed/>
    <w:rsid w:val="00007A60"/>
    <w:rPr>
      <w:b/>
      <w:bCs/>
    </w:rPr>
  </w:style>
  <w:style w:type="character" w:customStyle="1" w:styleId="KommentaariteemaMrk">
    <w:name w:val="Kommentaari teema Märk"/>
    <w:basedOn w:val="KommentaaritekstMrk"/>
    <w:link w:val="Kommentaariteema"/>
    <w:uiPriority w:val="99"/>
    <w:semiHidden/>
    <w:rsid w:val="00007A60"/>
    <w:rPr>
      <w:b/>
      <w:bCs/>
      <w:sz w:val="20"/>
      <w:szCs w:val="20"/>
    </w:rPr>
  </w:style>
  <w:style w:type="character" w:styleId="Hperlink">
    <w:name w:val="Hyperlink"/>
    <w:basedOn w:val="Liguvaikefont"/>
    <w:uiPriority w:val="99"/>
    <w:unhideWhenUsed/>
    <w:rsid w:val="00971C65"/>
    <w:rPr>
      <w:color w:val="0563C1" w:themeColor="hyperlink"/>
      <w:u w:val="single"/>
    </w:rPr>
  </w:style>
  <w:style w:type="character" w:styleId="Lahendamatamainimine">
    <w:name w:val="Unresolved Mention"/>
    <w:basedOn w:val="Liguvaikefont"/>
    <w:uiPriority w:val="99"/>
    <w:semiHidden/>
    <w:unhideWhenUsed/>
    <w:rsid w:val="00971C65"/>
    <w:rPr>
      <w:color w:val="605E5C"/>
      <w:shd w:val="clear" w:color="auto" w:fill="E1DFDD"/>
    </w:rPr>
  </w:style>
  <w:style w:type="paragraph" w:styleId="Lihttekst">
    <w:name w:val="Plain Text"/>
    <w:basedOn w:val="Normaallaad"/>
    <w:link w:val="LihttekstMrk"/>
    <w:uiPriority w:val="99"/>
    <w:semiHidden/>
    <w:unhideWhenUsed/>
    <w:rsid w:val="0076392A"/>
    <w:pPr>
      <w:spacing w:after="0" w:line="240" w:lineRule="auto"/>
    </w:pPr>
    <w:rPr>
      <w:rFonts w:ascii="Consolas" w:hAnsi="Consolas"/>
      <w:sz w:val="21"/>
      <w:szCs w:val="21"/>
    </w:rPr>
  </w:style>
  <w:style w:type="character" w:customStyle="1" w:styleId="LihttekstMrk">
    <w:name w:val="Lihttekst Märk"/>
    <w:basedOn w:val="Liguvaikefont"/>
    <w:link w:val="Lihttekst"/>
    <w:uiPriority w:val="99"/>
    <w:semiHidden/>
    <w:rsid w:val="0076392A"/>
    <w:rPr>
      <w:rFonts w:ascii="Consolas" w:hAnsi="Consolas"/>
      <w:sz w:val="21"/>
      <w:szCs w:val="21"/>
    </w:rPr>
  </w:style>
  <w:style w:type="paragraph" w:styleId="Normaallaadveeb">
    <w:name w:val="Normal (Web)"/>
    <w:basedOn w:val="Normaallaad"/>
    <w:uiPriority w:val="99"/>
    <w:semiHidden/>
    <w:unhideWhenUsed/>
    <w:rsid w:val="00BF16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5144">
      <w:bodyDiv w:val="1"/>
      <w:marLeft w:val="0"/>
      <w:marRight w:val="0"/>
      <w:marTop w:val="0"/>
      <w:marBottom w:val="0"/>
      <w:divBdr>
        <w:top w:val="none" w:sz="0" w:space="0" w:color="auto"/>
        <w:left w:val="none" w:sz="0" w:space="0" w:color="auto"/>
        <w:bottom w:val="none" w:sz="0" w:space="0" w:color="auto"/>
        <w:right w:val="none" w:sz="0" w:space="0" w:color="auto"/>
      </w:divBdr>
    </w:div>
    <w:div w:id="189422075">
      <w:bodyDiv w:val="1"/>
      <w:marLeft w:val="0"/>
      <w:marRight w:val="0"/>
      <w:marTop w:val="0"/>
      <w:marBottom w:val="0"/>
      <w:divBdr>
        <w:top w:val="none" w:sz="0" w:space="0" w:color="auto"/>
        <w:left w:val="none" w:sz="0" w:space="0" w:color="auto"/>
        <w:bottom w:val="none" w:sz="0" w:space="0" w:color="auto"/>
        <w:right w:val="none" w:sz="0" w:space="0" w:color="auto"/>
      </w:divBdr>
    </w:div>
    <w:div w:id="340087013">
      <w:bodyDiv w:val="1"/>
      <w:marLeft w:val="0"/>
      <w:marRight w:val="0"/>
      <w:marTop w:val="0"/>
      <w:marBottom w:val="0"/>
      <w:divBdr>
        <w:top w:val="none" w:sz="0" w:space="0" w:color="auto"/>
        <w:left w:val="none" w:sz="0" w:space="0" w:color="auto"/>
        <w:bottom w:val="none" w:sz="0" w:space="0" w:color="auto"/>
        <w:right w:val="none" w:sz="0" w:space="0" w:color="auto"/>
      </w:divBdr>
    </w:div>
    <w:div w:id="606473586">
      <w:bodyDiv w:val="1"/>
      <w:marLeft w:val="0"/>
      <w:marRight w:val="0"/>
      <w:marTop w:val="0"/>
      <w:marBottom w:val="0"/>
      <w:divBdr>
        <w:top w:val="none" w:sz="0" w:space="0" w:color="auto"/>
        <w:left w:val="none" w:sz="0" w:space="0" w:color="auto"/>
        <w:bottom w:val="none" w:sz="0" w:space="0" w:color="auto"/>
        <w:right w:val="none" w:sz="0" w:space="0" w:color="auto"/>
      </w:divBdr>
      <w:divsChild>
        <w:div w:id="1789860591">
          <w:marLeft w:val="0"/>
          <w:marRight w:val="0"/>
          <w:marTop w:val="0"/>
          <w:marBottom w:val="0"/>
          <w:divBdr>
            <w:top w:val="none" w:sz="0" w:space="0" w:color="auto"/>
            <w:left w:val="none" w:sz="0" w:space="0" w:color="auto"/>
            <w:bottom w:val="none" w:sz="0" w:space="0" w:color="auto"/>
            <w:right w:val="none" w:sz="0" w:space="0" w:color="auto"/>
          </w:divBdr>
        </w:div>
        <w:div w:id="1360011531">
          <w:marLeft w:val="0"/>
          <w:marRight w:val="0"/>
          <w:marTop w:val="0"/>
          <w:marBottom w:val="0"/>
          <w:divBdr>
            <w:top w:val="none" w:sz="0" w:space="0" w:color="auto"/>
            <w:left w:val="none" w:sz="0" w:space="0" w:color="auto"/>
            <w:bottom w:val="none" w:sz="0" w:space="0" w:color="auto"/>
            <w:right w:val="none" w:sz="0" w:space="0" w:color="auto"/>
          </w:divBdr>
        </w:div>
      </w:divsChild>
    </w:div>
    <w:div w:id="670988167">
      <w:bodyDiv w:val="1"/>
      <w:marLeft w:val="0"/>
      <w:marRight w:val="0"/>
      <w:marTop w:val="0"/>
      <w:marBottom w:val="0"/>
      <w:divBdr>
        <w:top w:val="none" w:sz="0" w:space="0" w:color="auto"/>
        <w:left w:val="none" w:sz="0" w:space="0" w:color="auto"/>
        <w:bottom w:val="none" w:sz="0" w:space="0" w:color="auto"/>
        <w:right w:val="none" w:sz="0" w:space="0" w:color="auto"/>
      </w:divBdr>
    </w:div>
    <w:div w:id="706101417">
      <w:bodyDiv w:val="1"/>
      <w:marLeft w:val="0"/>
      <w:marRight w:val="0"/>
      <w:marTop w:val="0"/>
      <w:marBottom w:val="0"/>
      <w:divBdr>
        <w:top w:val="none" w:sz="0" w:space="0" w:color="auto"/>
        <w:left w:val="none" w:sz="0" w:space="0" w:color="auto"/>
        <w:bottom w:val="none" w:sz="0" w:space="0" w:color="auto"/>
        <w:right w:val="none" w:sz="0" w:space="0" w:color="auto"/>
      </w:divBdr>
    </w:div>
    <w:div w:id="1023551673">
      <w:bodyDiv w:val="1"/>
      <w:marLeft w:val="0"/>
      <w:marRight w:val="0"/>
      <w:marTop w:val="0"/>
      <w:marBottom w:val="0"/>
      <w:divBdr>
        <w:top w:val="none" w:sz="0" w:space="0" w:color="auto"/>
        <w:left w:val="none" w:sz="0" w:space="0" w:color="auto"/>
        <w:bottom w:val="none" w:sz="0" w:space="0" w:color="auto"/>
        <w:right w:val="none" w:sz="0" w:space="0" w:color="auto"/>
      </w:divBdr>
    </w:div>
    <w:div w:id="1204291596">
      <w:bodyDiv w:val="1"/>
      <w:marLeft w:val="0"/>
      <w:marRight w:val="0"/>
      <w:marTop w:val="0"/>
      <w:marBottom w:val="0"/>
      <w:divBdr>
        <w:top w:val="none" w:sz="0" w:space="0" w:color="auto"/>
        <w:left w:val="none" w:sz="0" w:space="0" w:color="auto"/>
        <w:bottom w:val="none" w:sz="0" w:space="0" w:color="auto"/>
        <w:right w:val="none" w:sz="0" w:space="0" w:color="auto"/>
      </w:divBdr>
    </w:div>
    <w:div w:id="1259872924">
      <w:bodyDiv w:val="1"/>
      <w:marLeft w:val="0"/>
      <w:marRight w:val="0"/>
      <w:marTop w:val="0"/>
      <w:marBottom w:val="0"/>
      <w:divBdr>
        <w:top w:val="none" w:sz="0" w:space="0" w:color="auto"/>
        <w:left w:val="none" w:sz="0" w:space="0" w:color="auto"/>
        <w:bottom w:val="none" w:sz="0" w:space="0" w:color="auto"/>
        <w:right w:val="none" w:sz="0" w:space="0" w:color="auto"/>
      </w:divBdr>
    </w:div>
    <w:div w:id="1396320527">
      <w:bodyDiv w:val="1"/>
      <w:marLeft w:val="0"/>
      <w:marRight w:val="0"/>
      <w:marTop w:val="0"/>
      <w:marBottom w:val="0"/>
      <w:divBdr>
        <w:top w:val="none" w:sz="0" w:space="0" w:color="auto"/>
        <w:left w:val="none" w:sz="0" w:space="0" w:color="auto"/>
        <w:bottom w:val="none" w:sz="0" w:space="0" w:color="auto"/>
        <w:right w:val="none" w:sz="0" w:space="0" w:color="auto"/>
      </w:divBdr>
    </w:div>
    <w:div w:id="1485395484">
      <w:bodyDiv w:val="1"/>
      <w:marLeft w:val="0"/>
      <w:marRight w:val="0"/>
      <w:marTop w:val="0"/>
      <w:marBottom w:val="0"/>
      <w:divBdr>
        <w:top w:val="none" w:sz="0" w:space="0" w:color="auto"/>
        <w:left w:val="none" w:sz="0" w:space="0" w:color="auto"/>
        <w:bottom w:val="none" w:sz="0" w:space="0" w:color="auto"/>
        <w:right w:val="none" w:sz="0" w:space="0" w:color="auto"/>
      </w:divBdr>
    </w:div>
    <w:div w:id="1555432465">
      <w:bodyDiv w:val="1"/>
      <w:marLeft w:val="0"/>
      <w:marRight w:val="0"/>
      <w:marTop w:val="0"/>
      <w:marBottom w:val="0"/>
      <w:divBdr>
        <w:top w:val="none" w:sz="0" w:space="0" w:color="auto"/>
        <w:left w:val="none" w:sz="0" w:space="0" w:color="auto"/>
        <w:bottom w:val="none" w:sz="0" w:space="0" w:color="auto"/>
        <w:right w:val="none" w:sz="0" w:space="0" w:color="auto"/>
      </w:divBdr>
    </w:div>
    <w:div w:id="1572812445">
      <w:bodyDiv w:val="1"/>
      <w:marLeft w:val="0"/>
      <w:marRight w:val="0"/>
      <w:marTop w:val="0"/>
      <w:marBottom w:val="0"/>
      <w:divBdr>
        <w:top w:val="none" w:sz="0" w:space="0" w:color="auto"/>
        <w:left w:val="none" w:sz="0" w:space="0" w:color="auto"/>
        <w:bottom w:val="none" w:sz="0" w:space="0" w:color="auto"/>
        <w:right w:val="none" w:sz="0" w:space="0" w:color="auto"/>
      </w:divBdr>
    </w:div>
    <w:div w:id="1703555714">
      <w:bodyDiv w:val="1"/>
      <w:marLeft w:val="0"/>
      <w:marRight w:val="0"/>
      <w:marTop w:val="0"/>
      <w:marBottom w:val="0"/>
      <w:divBdr>
        <w:top w:val="none" w:sz="0" w:space="0" w:color="auto"/>
        <w:left w:val="none" w:sz="0" w:space="0" w:color="auto"/>
        <w:bottom w:val="none" w:sz="0" w:space="0" w:color="auto"/>
        <w:right w:val="none" w:sz="0" w:space="0" w:color="auto"/>
      </w:divBdr>
    </w:div>
    <w:div w:id="1799375812">
      <w:bodyDiv w:val="1"/>
      <w:marLeft w:val="0"/>
      <w:marRight w:val="0"/>
      <w:marTop w:val="0"/>
      <w:marBottom w:val="0"/>
      <w:divBdr>
        <w:top w:val="none" w:sz="0" w:space="0" w:color="auto"/>
        <w:left w:val="none" w:sz="0" w:space="0" w:color="auto"/>
        <w:bottom w:val="none" w:sz="0" w:space="0" w:color="auto"/>
        <w:right w:val="none" w:sz="0" w:space="0" w:color="auto"/>
      </w:divBdr>
      <w:divsChild>
        <w:div w:id="1489058838">
          <w:marLeft w:val="0"/>
          <w:marRight w:val="0"/>
          <w:marTop w:val="0"/>
          <w:marBottom w:val="0"/>
          <w:divBdr>
            <w:top w:val="none" w:sz="0" w:space="0" w:color="auto"/>
            <w:left w:val="none" w:sz="0" w:space="0" w:color="auto"/>
            <w:bottom w:val="none" w:sz="0" w:space="0" w:color="auto"/>
            <w:right w:val="none" w:sz="0" w:space="0" w:color="auto"/>
          </w:divBdr>
        </w:div>
        <w:div w:id="985665605">
          <w:marLeft w:val="0"/>
          <w:marRight w:val="0"/>
          <w:marTop w:val="0"/>
          <w:marBottom w:val="0"/>
          <w:divBdr>
            <w:top w:val="none" w:sz="0" w:space="0" w:color="auto"/>
            <w:left w:val="none" w:sz="0" w:space="0" w:color="auto"/>
            <w:bottom w:val="none" w:sz="0" w:space="0" w:color="auto"/>
            <w:right w:val="none" w:sz="0" w:space="0" w:color="auto"/>
          </w:divBdr>
        </w:div>
        <w:div w:id="561141173">
          <w:marLeft w:val="0"/>
          <w:marRight w:val="0"/>
          <w:marTop w:val="0"/>
          <w:marBottom w:val="0"/>
          <w:divBdr>
            <w:top w:val="none" w:sz="0" w:space="0" w:color="auto"/>
            <w:left w:val="none" w:sz="0" w:space="0" w:color="auto"/>
            <w:bottom w:val="none" w:sz="0" w:space="0" w:color="auto"/>
            <w:right w:val="none" w:sz="0" w:space="0" w:color="auto"/>
          </w:divBdr>
        </w:div>
        <w:div w:id="483937124">
          <w:marLeft w:val="0"/>
          <w:marRight w:val="0"/>
          <w:marTop w:val="0"/>
          <w:marBottom w:val="0"/>
          <w:divBdr>
            <w:top w:val="none" w:sz="0" w:space="0" w:color="auto"/>
            <w:left w:val="none" w:sz="0" w:space="0" w:color="auto"/>
            <w:bottom w:val="none" w:sz="0" w:space="0" w:color="auto"/>
            <w:right w:val="none" w:sz="0" w:space="0" w:color="auto"/>
          </w:divBdr>
        </w:div>
      </w:divsChild>
    </w:div>
    <w:div w:id="1826167822">
      <w:bodyDiv w:val="1"/>
      <w:marLeft w:val="0"/>
      <w:marRight w:val="0"/>
      <w:marTop w:val="0"/>
      <w:marBottom w:val="0"/>
      <w:divBdr>
        <w:top w:val="none" w:sz="0" w:space="0" w:color="auto"/>
        <w:left w:val="none" w:sz="0" w:space="0" w:color="auto"/>
        <w:bottom w:val="none" w:sz="0" w:space="0" w:color="auto"/>
        <w:right w:val="none" w:sz="0" w:space="0" w:color="auto"/>
      </w:divBdr>
    </w:div>
    <w:div w:id="1858349799">
      <w:bodyDiv w:val="1"/>
      <w:marLeft w:val="0"/>
      <w:marRight w:val="0"/>
      <w:marTop w:val="0"/>
      <w:marBottom w:val="0"/>
      <w:divBdr>
        <w:top w:val="none" w:sz="0" w:space="0" w:color="auto"/>
        <w:left w:val="none" w:sz="0" w:space="0" w:color="auto"/>
        <w:bottom w:val="none" w:sz="0" w:space="0" w:color="auto"/>
        <w:right w:val="none" w:sz="0" w:space="0" w:color="auto"/>
      </w:divBdr>
      <w:divsChild>
        <w:div w:id="1839423327">
          <w:marLeft w:val="0"/>
          <w:marRight w:val="0"/>
          <w:marTop w:val="0"/>
          <w:marBottom w:val="0"/>
          <w:divBdr>
            <w:top w:val="none" w:sz="0" w:space="0" w:color="auto"/>
            <w:left w:val="none" w:sz="0" w:space="0" w:color="auto"/>
            <w:bottom w:val="none" w:sz="0" w:space="0" w:color="auto"/>
            <w:right w:val="none" w:sz="0" w:space="0" w:color="auto"/>
          </w:divBdr>
        </w:div>
        <w:div w:id="1752501667">
          <w:marLeft w:val="0"/>
          <w:marRight w:val="0"/>
          <w:marTop w:val="0"/>
          <w:marBottom w:val="0"/>
          <w:divBdr>
            <w:top w:val="none" w:sz="0" w:space="0" w:color="auto"/>
            <w:left w:val="none" w:sz="0" w:space="0" w:color="auto"/>
            <w:bottom w:val="none" w:sz="0" w:space="0" w:color="auto"/>
            <w:right w:val="none" w:sz="0" w:space="0" w:color="auto"/>
          </w:divBdr>
        </w:div>
        <w:div w:id="910971702">
          <w:marLeft w:val="0"/>
          <w:marRight w:val="0"/>
          <w:marTop w:val="0"/>
          <w:marBottom w:val="0"/>
          <w:divBdr>
            <w:top w:val="none" w:sz="0" w:space="0" w:color="auto"/>
            <w:left w:val="none" w:sz="0" w:space="0" w:color="auto"/>
            <w:bottom w:val="none" w:sz="0" w:space="0" w:color="auto"/>
            <w:right w:val="none" w:sz="0" w:space="0" w:color="auto"/>
          </w:divBdr>
        </w:div>
        <w:div w:id="1828283565">
          <w:marLeft w:val="0"/>
          <w:marRight w:val="0"/>
          <w:marTop w:val="0"/>
          <w:marBottom w:val="0"/>
          <w:divBdr>
            <w:top w:val="none" w:sz="0" w:space="0" w:color="auto"/>
            <w:left w:val="none" w:sz="0" w:space="0" w:color="auto"/>
            <w:bottom w:val="none" w:sz="0" w:space="0" w:color="auto"/>
            <w:right w:val="none" w:sz="0" w:space="0" w:color="auto"/>
          </w:divBdr>
        </w:div>
      </w:divsChild>
    </w:div>
    <w:div w:id="1972124421">
      <w:bodyDiv w:val="1"/>
      <w:marLeft w:val="0"/>
      <w:marRight w:val="0"/>
      <w:marTop w:val="0"/>
      <w:marBottom w:val="0"/>
      <w:divBdr>
        <w:top w:val="none" w:sz="0" w:space="0" w:color="auto"/>
        <w:left w:val="none" w:sz="0" w:space="0" w:color="auto"/>
        <w:bottom w:val="none" w:sz="0" w:space="0" w:color="auto"/>
        <w:right w:val="none" w:sz="0" w:space="0" w:color="auto"/>
      </w:divBdr>
    </w:div>
    <w:div w:id="2030057612">
      <w:bodyDiv w:val="1"/>
      <w:marLeft w:val="0"/>
      <w:marRight w:val="0"/>
      <w:marTop w:val="0"/>
      <w:marBottom w:val="0"/>
      <w:divBdr>
        <w:top w:val="none" w:sz="0" w:space="0" w:color="auto"/>
        <w:left w:val="none" w:sz="0" w:space="0" w:color="auto"/>
        <w:bottom w:val="none" w:sz="0" w:space="0" w:color="auto"/>
        <w:right w:val="none" w:sz="0" w:space="0" w:color="auto"/>
      </w:divBdr>
      <w:divsChild>
        <w:div w:id="688063795">
          <w:marLeft w:val="0"/>
          <w:marRight w:val="0"/>
          <w:marTop w:val="0"/>
          <w:marBottom w:val="0"/>
          <w:divBdr>
            <w:top w:val="none" w:sz="0" w:space="0" w:color="auto"/>
            <w:left w:val="none" w:sz="0" w:space="0" w:color="auto"/>
            <w:bottom w:val="none" w:sz="0" w:space="0" w:color="auto"/>
            <w:right w:val="none" w:sz="0" w:space="0" w:color="auto"/>
          </w:divBdr>
        </w:div>
        <w:div w:id="209418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1436</Words>
  <Characters>8329</Characters>
  <Application>Microsoft Office Word</Application>
  <DocSecurity>0</DocSecurity>
  <Lines>69</Lines>
  <Paragraphs>19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Raivo Laidma</dc:creator>
  <cp:keywords/>
  <dc:description/>
  <cp:lastModifiedBy>Karmen Küünal Paltser</cp:lastModifiedBy>
  <cp:revision>11</cp:revision>
  <cp:lastPrinted>2022-09-12T05:55:00Z</cp:lastPrinted>
  <dcterms:created xsi:type="dcterms:W3CDTF">2026-04-24T08:42:00Z</dcterms:created>
  <dcterms:modified xsi:type="dcterms:W3CDTF">2026-05-05T07:34:00Z</dcterms:modified>
</cp:coreProperties>
</file>